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A1" w:rsidRDefault="007274A1">
      <w:pPr>
        <w:spacing w:line="240" w:lineRule="auto"/>
        <w:jc w:val="center"/>
        <w:rPr>
          <w:rFonts w:ascii="Times New Roman" w:hAnsi="Times New Roman"/>
        </w:rPr>
      </w:pPr>
    </w:p>
    <w:p w:rsidR="007274A1" w:rsidRDefault="007274A1">
      <w:pPr>
        <w:spacing w:line="240" w:lineRule="auto"/>
        <w:jc w:val="center"/>
        <w:rPr>
          <w:rFonts w:ascii="Times New Roman" w:hAnsi="Times New Roman"/>
          <w:b/>
        </w:rPr>
      </w:pPr>
      <w:r>
        <w:rPr>
          <w:rFonts w:ascii="Times New Roman" w:hAnsi="Times New Roman"/>
          <w:b/>
        </w:rPr>
        <w:t xml:space="preserve">URZĄD MIEJSKI W BIERUTOWIE </w:t>
      </w:r>
    </w:p>
    <w:p w:rsidR="007274A1" w:rsidRDefault="007274A1">
      <w:pPr>
        <w:spacing w:line="240" w:lineRule="auto"/>
        <w:jc w:val="center"/>
        <w:rPr>
          <w:rFonts w:ascii="Times New Roman" w:hAnsi="Times New Roman"/>
        </w:rPr>
      </w:pPr>
      <w:r>
        <w:rPr>
          <w:rFonts w:ascii="Times New Roman" w:hAnsi="Times New Roman"/>
        </w:rPr>
        <w:t>ul. Moniuszki 12, 56-420 Bierutów</w:t>
      </w:r>
    </w:p>
    <w:p w:rsidR="007274A1" w:rsidRDefault="007274A1">
      <w:pPr>
        <w:spacing w:line="240" w:lineRule="auto"/>
        <w:jc w:val="center"/>
        <w:rPr>
          <w:rFonts w:ascii="Times New Roman" w:hAnsi="Times New Roman"/>
          <w:lang w:val="en-US"/>
        </w:rPr>
      </w:pPr>
      <w:r>
        <w:rPr>
          <w:rFonts w:ascii="Times New Roman" w:hAnsi="Times New Roman"/>
          <w:lang w:val="en-US"/>
        </w:rPr>
        <w:t>Tel. (71) 314 62 51 fax: (71) 314 62 32</w:t>
      </w:r>
    </w:p>
    <w:p w:rsidR="007274A1" w:rsidRDefault="007647DE" w:rsidP="00685823">
      <w:pPr>
        <w:spacing w:line="240" w:lineRule="auto"/>
        <w:jc w:val="center"/>
        <w:rPr>
          <w:rFonts w:ascii="Times New Roman" w:hAnsi="Times New Roman"/>
          <w:lang w:val="en-US"/>
        </w:rPr>
      </w:pPr>
      <w:hyperlink r:id="rId5" w:history="1">
        <w:r w:rsidR="007274A1">
          <w:rPr>
            <w:rStyle w:val="Hipercze"/>
            <w:rFonts w:ascii="Times New Roman" w:hAnsi="Times New Roman"/>
            <w:lang w:val="en-US"/>
          </w:rPr>
          <w:t>www.bierutow.pl/</w:t>
        </w:r>
      </w:hyperlink>
      <w:r w:rsidR="007274A1">
        <w:rPr>
          <w:rFonts w:ascii="Times New Roman" w:hAnsi="Times New Roman"/>
          <w:lang w:val="en-US"/>
        </w:rPr>
        <w:t xml:space="preserve"> </w:t>
      </w:r>
      <w:hyperlink r:id="rId6" w:history="1">
        <w:r w:rsidR="007274A1">
          <w:rPr>
            <w:rStyle w:val="Hipercze"/>
            <w:rFonts w:ascii="Times New Roman" w:hAnsi="Times New Roman"/>
            <w:lang w:val="en-US"/>
          </w:rPr>
          <w:t>bierutow@bierutow.pl</w:t>
        </w:r>
      </w:hyperlink>
      <w:r w:rsidR="007274A1">
        <w:rPr>
          <w:rFonts w:ascii="Times New Roman" w:hAnsi="Times New Roman"/>
          <w:lang w:val="en-US"/>
        </w:rPr>
        <w:t xml:space="preserve"> </w:t>
      </w:r>
    </w:p>
    <w:p w:rsidR="007274A1" w:rsidRDefault="007274A1">
      <w:pPr>
        <w:spacing w:line="240" w:lineRule="auto"/>
        <w:jc w:val="center"/>
        <w:rPr>
          <w:rFonts w:ascii="Times New Roman" w:hAnsi="Times New Roman"/>
          <w:b/>
          <w:sz w:val="28"/>
          <w:szCs w:val="28"/>
          <w:lang w:val="en-US"/>
        </w:rPr>
      </w:pPr>
      <w:r>
        <w:rPr>
          <w:rFonts w:ascii="Times New Roman" w:hAnsi="Times New Roman"/>
          <w:b/>
          <w:sz w:val="28"/>
          <w:szCs w:val="28"/>
          <w:lang w:val="en-US"/>
        </w:rPr>
        <w:t xml:space="preserve">KARTA USŁUGI PUBLICZNEJ </w:t>
      </w:r>
    </w:p>
    <w:p w:rsidR="007274A1" w:rsidRPr="00685823" w:rsidRDefault="008B341B" w:rsidP="00685823">
      <w:pPr>
        <w:spacing w:line="240" w:lineRule="auto"/>
        <w:jc w:val="center"/>
        <w:rPr>
          <w:rFonts w:ascii="Times New Roman" w:hAnsi="Times New Roman"/>
          <w:b/>
          <w:sz w:val="24"/>
          <w:szCs w:val="24"/>
        </w:rPr>
      </w:pPr>
      <w:r>
        <w:rPr>
          <w:rFonts w:ascii="Times New Roman" w:hAnsi="Times New Roman"/>
          <w:b/>
          <w:sz w:val="24"/>
          <w:szCs w:val="24"/>
        </w:rPr>
        <w:t>Rozgraniczenie nieruchomości</w:t>
      </w:r>
      <w:r w:rsidR="007274A1">
        <w:rPr>
          <w:rFonts w:ascii="Times New Roman" w:hAnsi="Times New Roman"/>
          <w:b/>
          <w:sz w:val="24"/>
          <w:szCs w:val="24"/>
        </w:rPr>
        <w:t xml:space="preserve">.  </w:t>
      </w:r>
    </w:p>
    <w:p w:rsidR="007274A1" w:rsidRDefault="007274A1">
      <w:pPr>
        <w:numPr>
          <w:ilvl w:val="0"/>
          <w:numId w:val="2"/>
        </w:numPr>
        <w:tabs>
          <w:tab w:val="left" w:pos="786"/>
        </w:tabs>
        <w:spacing w:line="240" w:lineRule="auto"/>
        <w:jc w:val="both"/>
        <w:rPr>
          <w:rFonts w:ascii="Times New Roman" w:hAnsi="Times New Roman"/>
          <w:b/>
          <w:sz w:val="24"/>
          <w:szCs w:val="24"/>
        </w:rPr>
      </w:pPr>
      <w:r>
        <w:rPr>
          <w:rFonts w:ascii="Times New Roman" w:hAnsi="Times New Roman"/>
          <w:b/>
          <w:sz w:val="24"/>
          <w:szCs w:val="24"/>
        </w:rPr>
        <w:t>WYMAGANE DOKUMENTY</w:t>
      </w:r>
    </w:p>
    <w:p w:rsidR="007274A1" w:rsidRDefault="007274A1">
      <w:pPr>
        <w:numPr>
          <w:ilvl w:val="0"/>
          <w:numId w:val="1"/>
        </w:numPr>
        <w:tabs>
          <w:tab w:val="left" w:pos="1440"/>
        </w:tabs>
        <w:spacing w:line="240" w:lineRule="auto"/>
        <w:jc w:val="both"/>
        <w:rPr>
          <w:rFonts w:ascii="Times New Roman" w:hAnsi="Times New Roman"/>
          <w:sz w:val="24"/>
          <w:szCs w:val="24"/>
        </w:rPr>
      </w:pPr>
      <w:r>
        <w:rPr>
          <w:rFonts w:ascii="Times New Roman" w:hAnsi="Times New Roman"/>
          <w:sz w:val="24"/>
          <w:szCs w:val="24"/>
        </w:rPr>
        <w:t xml:space="preserve">Wypełniony formularz wniosku </w:t>
      </w:r>
      <w:r w:rsidR="00675F2D">
        <w:rPr>
          <w:rFonts w:ascii="Times New Roman" w:hAnsi="Times New Roman"/>
          <w:sz w:val="24"/>
          <w:szCs w:val="24"/>
        </w:rPr>
        <w:t>(wg wzoru lub samodzielny wniosek)</w:t>
      </w:r>
      <w:r>
        <w:rPr>
          <w:rFonts w:ascii="Times New Roman" w:hAnsi="Times New Roman"/>
          <w:sz w:val="24"/>
          <w:szCs w:val="24"/>
        </w:rPr>
        <w:t>.</w:t>
      </w:r>
    </w:p>
    <w:p w:rsidR="007274A1" w:rsidRDefault="007274A1">
      <w:pPr>
        <w:spacing w:line="240" w:lineRule="auto"/>
        <w:jc w:val="both"/>
        <w:rPr>
          <w:rFonts w:ascii="Times New Roman" w:hAnsi="Times New Roman"/>
          <w:sz w:val="24"/>
          <w:szCs w:val="24"/>
        </w:rPr>
      </w:pPr>
      <w:r>
        <w:rPr>
          <w:rFonts w:ascii="Times New Roman" w:hAnsi="Times New Roman"/>
          <w:sz w:val="24"/>
          <w:szCs w:val="24"/>
        </w:rPr>
        <w:t>Do wniosku należy załączyć:</w:t>
      </w:r>
    </w:p>
    <w:p w:rsidR="008B341B" w:rsidRPr="008B341B" w:rsidRDefault="008B341B" w:rsidP="008B341B">
      <w:pPr>
        <w:numPr>
          <w:ilvl w:val="0"/>
          <w:numId w:val="1"/>
        </w:numPr>
        <w:tabs>
          <w:tab w:val="left" w:pos="1440"/>
        </w:tabs>
        <w:spacing w:line="240" w:lineRule="auto"/>
        <w:jc w:val="both"/>
        <w:rPr>
          <w:rFonts w:ascii="Times New Roman" w:hAnsi="Times New Roman"/>
          <w:b/>
          <w:sz w:val="24"/>
          <w:szCs w:val="24"/>
        </w:rPr>
      </w:pPr>
      <w:r>
        <w:rPr>
          <w:rFonts w:ascii="Times New Roman" w:hAnsi="Times New Roman"/>
          <w:sz w:val="24"/>
          <w:szCs w:val="24"/>
        </w:rPr>
        <w:t xml:space="preserve">Dowód wpłaty opłaty za wydanie decyzji </w:t>
      </w:r>
      <w:r w:rsidR="007274A1">
        <w:rPr>
          <w:rFonts w:ascii="Times New Roman" w:hAnsi="Times New Roman"/>
          <w:sz w:val="24"/>
          <w:szCs w:val="24"/>
        </w:rPr>
        <w:t xml:space="preserve">.  </w:t>
      </w:r>
    </w:p>
    <w:p w:rsidR="007274A1" w:rsidRDefault="007274A1" w:rsidP="008B341B">
      <w:pPr>
        <w:tabs>
          <w:tab w:val="left" w:pos="1440"/>
        </w:tabs>
        <w:spacing w:line="240" w:lineRule="auto"/>
        <w:ind w:left="1440"/>
        <w:jc w:val="both"/>
        <w:rPr>
          <w:rFonts w:ascii="Times New Roman" w:hAnsi="Times New Roman"/>
          <w:b/>
          <w:sz w:val="24"/>
          <w:szCs w:val="24"/>
        </w:rPr>
      </w:pPr>
      <w:r>
        <w:rPr>
          <w:rFonts w:ascii="Times New Roman" w:hAnsi="Times New Roman"/>
          <w:b/>
          <w:sz w:val="24"/>
          <w:szCs w:val="24"/>
        </w:rPr>
        <w:t>MIEJSCE ZAŁATWIENIA SPRAWY</w:t>
      </w:r>
    </w:p>
    <w:p w:rsidR="007274A1" w:rsidRDefault="007274A1">
      <w:pPr>
        <w:spacing w:line="240" w:lineRule="auto"/>
        <w:ind w:left="720"/>
        <w:jc w:val="both"/>
        <w:rPr>
          <w:rFonts w:ascii="Times New Roman" w:hAnsi="Times New Roman"/>
          <w:sz w:val="24"/>
          <w:szCs w:val="24"/>
          <w:lang w:val="en-US"/>
        </w:rPr>
      </w:pPr>
      <w:r>
        <w:rPr>
          <w:rFonts w:ascii="Times New Roman" w:hAnsi="Times New Roman"/>
          <w:sz w:val="24"/>
          <w:szCs w:val="24"/>
        </w:rPr>
        <w:t>Referat Geodezji i Ochrony Środowiska</w:t>
      </w:r>
      <w:r>
        <w:rPr>
          <w:rFonts w:ascii="Times New Roman" w:hAnsi="Times New Roman"/>
          <w:sz w:val="24"/>
          <w:szCs w:val="24"/>
        </w:rPr>
        <w:tab/>
      </w:r>
      <w:r>
        <w:rPr>
          <w:rFonts w:ascii="Times New Roman" w:hAnsi="Times New Roman"/>
          <w:sz w:val="24"/>
          <w:szCs w:val="24"/>
        </w:rPr>
        <w:tab/>
        <w:t xml:space="preserve">dodatkowe </w:t>
      </w:r>
      <w:proofErr w:type="spellStart"/>
      <w:r>
        <w:rPr>
          <w:rFonts w:ascii="Times New Roman" w:hAnsi="Times New Roman"/>
          <w:sz w:val="24"/>
          <w:szCs w:val="24"/>
        </w:rPr>
        <w:t>infor</w:t>
      </w:r>
      <w:r>
        <w:rPr>
          <w:rFonts w:ascii="Times New Roman" w:hAnsi="Times New Roman"/>
          <w:sz w:val="24"/>
          <w:szCs w:val="24"/>
          <w:lang w:val="en-US"/>
        </w:rPr>
        <w:t>macje</w:t>
      </w:r>
      <w:proofErr w:type="spellEnd"/>
      <w:r>
        <w:rPr>
          <w:rFonts w:ascii="Times New Roman" w:hAnsi="Times New Roman"/>
          <w:sz w:val="24"/>
          <w:szCs w:val="24"/>
          <w:lang w:val="en-US"/>
        </w:rPr>
        <w:t>:</w:t>
      </w:r>
    </w:p>
    <w:p w:rsidR="007274A1" w:rsidRDefault="007274A1">
      <w:pPr>
        <w:spacing w:line="240" w:lineRule="auto"/>
        <w:ind w:left="720"/>
        <w:jc w:val="both"/>
        <w:rPr>
          <w:rFonts w:ascii="Times New Roman" w:hAnsi="Times New Roman"/>
          <w:sz w:val="24"/>
          <w:szCs w:val="24"/>
        </w:rPr>
      </w:pPr>
      <w:r>
        <w:rPr>
          <w:rFonts w:ascii="Times New Roman" w:hAnsi="Times New Roman"/>
          <w:sz w:val="24"/>
          <w:szCs w:val="24"/>
        </w:rPr>
        <w:t xml:space="preserve">pok. Nr 16, I p., budynek 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Waldemar </w:t>
      </w:r>
      <w:proofErr w:type="spellStart"/>
      <w:r>
        <w:rPr>
          <w:rFonts w:ascii="Times New Roman" w:hAnsi="Times New Roman"/>
          <w:sz w:val="24"/>
          <w:szCs w:val="24"/>
        </w:rPr>
        <w:t>Roniek</w:t>
      </w:r>
      <w:proofErr w:type="spellEnd"/>
      <w:r>
        <w:rPr>
          <w:rFonts w:ascii="Times New Roman" w:hAnsi="Times New Roman"/>
          <w:sz w:val="24"/>
          <w:szCs w:val="24"/>
        </w:rPr>
        <w:t xml:space="preserve"> – </w:t>
      </w:r>
      <w:r w:rsidR="00421C73">
        <w:rPr>
          <w:rFonts w:ascii="Times New Roman" w:hAnsi="Times New Roman"/>
          <w:sz w:val="24"/>
          <w:szCs w:val="24"/>
        </w:rPr>
        <w:t>Kierownik</w:t>
      </w:r>
      <w:r>
        <w:rPr>
          <w:rFonts w:ascii="Times New Roman" w:hAnsi="Times New Roman"/>
          <w:sz w:val="24"/>
          <w:szCs w:val="24"/>
        </w:rPr>
        <w:t xml:space="preserve"> </w:t>
      </w:r>
    </w:p>
    <w:p w:rsidR="007274A1" w:rsidRDefault="007274A1">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71 314 6251 wew.31</w:t>
      </w:r>
      <w:r w:rsidR="00421C73">
        <w:rPr>
          <w:rFonts w:ascii="Times New Roman" w:hAnsi="Times New Roman"/>
          <w:sz w:val="24"/>
          <w:szCs w:val="24"/>
        </w:rPr>
        <w:tab/>
      </w:r>
      <w:r w:rsidR="00421C73">
        <w:rPr>
          <w:rFonts w:ascii="Times New Roman" w:hAnsi="Times New Roman"/>
          <w:sz w:val="24"/>
          <w:szCs w:val="24"/>
        </w:rPr>
        <w:tab/>
      </w:r>
      <w:r w:rsidR="00421C73">
        <w:rPr>
          <w:rFonts w:ascii="Times New Roman" w:hAnsi="Times New Roman"/>
          <w:sz w:val="24"/>
          <w:szCs w:val="24"/>
        </w:rPr>
        <w:tab/>
      </w:r>
      <w:r w:rsidR="00421C73">
        <w:rPr>
          <w:rFonts w:ascii="Times New Roman" w:hAnsi="Times New Roman"/>
          <w:sz w:val="24"/>
          <w:szCs w:val="24"/>
        </w:rPr>
        <w:tab/>
      </w:r>
      <w:r w:rsidR="00421C73">
        <w:rPr>
          <w:rFonts w:ascii="Times New Roman" w:hAnsi="Times New Roman"/>
          <w:sz w:val="24"/>
          <w:szCs w:val="24"/>
        </w:rPr>
        <w:tab/>
      </w:r>
      <w:r w:rsidR="00421C73">
        <w:rPr>
          <w:rFonts w:ascii="Times New Roman" w:hAnsi="Times New Roman"/>
          <w:sz w:val="24"/>
          <w:szCs w:val="24"/>
        </w:rPr>
        <w:tab/>
      </w:r>
      <w:r w:rsidR="00421C73">
        <w:rPr>
          <w:rFonts w:ascii="Times New Roman" w:hAnsi="Times New Roman"/>
          <w:sz w:val="24"/>
          <w:szCs w:val="24"/>
        </w:rPr>
        <w:tab/>
      </w:r>
      <w:r>
        <w:rPr>
          <w:rFonts w:ascii="Times New Roman" w:hAnsi="Times New Roman"/>
          <w:sz w:val="24"/>
          <w:szCs w:val="24"/>
        </w:rPr>
        <w:t xml:space="preserve">e-mail: </w:t>
      </w:r>
      <w:r w:rsidR="00421C73">
        <w:rPr>
          <w:rFonts w:ascii="Times New Roman" w:hAnsi="Times New Roman"/>
          <w:sz w:val="24"/>
          <w:szCs w:val="24"/>
        </w:rPr>
        <w:t>waldemar.roniek</w:t>
      </w:r>
      <w:r>
        <w:rPr>
          <w:rFonts w:ascii="Times New Roman" w:hAnsi="Times New Roman"/>
          <w:sz w:val="24"/>
          <w:szCs w:val="24"/>
        </w:rPr>
        <w:t>@bierut</w:t>
      </w:r>
      <w:r w:rsidR="00CF1ED0">
        <w:rPr>
          <w:rFonts w:ascii="Times New Roman" w:hAnsi="Times New Roman"/>
          <w:sz w:val="24"/>
          <w:szCs w:val="24"/>
        </w:rPr>
        <w:t>ow.pl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74A1" w:rsidRPr="008B341B" w:rsidRDefault="007274A1" w:rsidP="00685823">
      <w:pPr>
        <w:numPr>
          <w:ilvl w:val="0"/>
          <w:numId w:val="2"/>
        </w:numPr>
        <w:tabs>
          <w:tab w:val="left" w:pos="786"/>
        </w:tabs>
        <w:spacing w:line="240" w:lineRule="auto"/>
        <w:ind w:left="720"/>
        <w:jc w:val="both"/>
        <w:rPr>
          <w:rFonts w:ascii="Times New Roman" w:hAnsi="Times New Roman"/>
          <w:sz w:val="24"/>
          <w:szCs w:val="24"/>
        </w:rPr>
      </w:pPr>
      <w:r w:rsidRPr="008B341B">
        <w:rPr>
          <w:rFonts w:ascii="Times New Roman" w:hAnsi="Times New Roman"/>
          <w:b/>
          <w:sz w:val="24"/>
          <w:szCs w:val="24"/>
        </w:rPr>
        <w:t>TERMIN ZAŁATWIENIA SPRAWY</w:t>
      </w:r>
      <w:r w:rsidR="00CF1ED0" w:rsidRPr="008B341B">
        <w:rPr>
          <w:rFonts w:ascii="Times New Roman" w:eastAsia="Times New Roman" w:hAnsi="Times New Roman" w:cs="Times New Roman"/>
          <w:sz w:val="24"/>
          <w:szCs w:val="24"/>
        </w:rPr>
        <w:tab/>
      </w:r>
      <w:r w:rsidR="00CF1ED0" w:rsidRPr="008B341B">
        <w:rPr>
          <w:rFonts w:ascii="Times New Roman" w:eastAsia="Times New Roman" w:hAnsi="Times New Roman" w:cs="Times New Roman"/>
          <w:sz w:val="24"/>
          <w:szCs w:val="24"/>
        </w:rPr>
        <w:tab/>
      </w:r>
      <w:r w:rsidR="00CF1ED0" w:rsidRPr="008B341B">
        <w:rPr>
          <w:rFonts w:ascii="Times New Roman" w:eastAsia="Times New Roman" w:hAnsi="Times New Roman" w:cs="Times New Roman"/>
          <w:sz w:val="24"/>
          <w:szCs w:val="24"/>
        </w:rPr>
        <w:tab/>
      </w:r>
      <w:r w:rsidR="00CF1ED0" w:rsidRPr="008B341B">
        <w:rPr>
          <w:rFonts w:ascii="Times New Roman" w:eastAsia="Times New Roman" w:hAnsi="Times New Roman" w:cs="Times New Roman"/>
          <w:sz w:val="24"/>
          <w:szCs w:val="24"/>
        </w:rPr>
        <w:tab/>
      </w:r>
      <w:r w:rsidR="00CF1ED0" w:rsidRPr="008B341B">
        <w:rPr>
          <w:rFonts w:ascii="Times New Roman" w:eastAsia="Times New Roman" w:hAnsi="Times New Roman" w:cs="Times New Roman"/>
          <w:sz w:val="24"/>
          <w:szCs w:val="24"/>
        </w:rPr>
        <w:tab/>
      </w:r>
      <w:r w:rsidR="00CF1ED0" w:rsidRPr="008B341B">
        <w:rPr>
          <w:rFonts w:ascii="Times New Roman" w:eastAsia="Times New Roman" w:hAnsi="Times New Roman" w:cs="Times New Roman"/>
          <w:sz w:val="24"/>
          <w:szCs w:val="24"/>
        </w:rPr>
        <w:tab/>
      </w:r>
      <w:r w:rsidR="00CF1ED0" w:rsidRPr="008B341B">
        <w:rPr>
          <w:rFonts w:ascii="Times New Roman" w:eastAsia="Times New Roman" w:hAnsi="Times New Roman" w:cs="Times New Roman"/>
          <w:sz w:val="24"/>
          <w:szCs w:val="24"/>
        </w:rPr>
        <w:tab/>
      </w:r>
      <w:r w:rsidRPr="008B341B">
        <w:rPr>
          <w:rFonts w:ascii="Times New Roman" w:eastAsia="Times New Roman" w:hAnsi="Times New Roman" w:cs="Times New Roman"/>
          <w:sz w:val="24"/>
          <w:szCs w:val="24"/>
        </w:rPr>
        <w:t xml:space="preserve">●   </w:t>
      </w:r>
      <w:r w:rsidR="008B341B" w:rsidRPr="008B341B">
        <w:rPr>
          <w:rFonts w:ascii="Times New Roman" w:eastAsia="Times New Roman" w:hAnsi="Times New Roman" w:cs="Times New Roman"/>
          <w:sz w:val="24"/>
          <w:szCs w:val="24"/>
        </w:rPr>
        <w:t xml:space="preserve">Decyzja wydawana </w:t>
      </w:r>
      <w:r w:rsidR="00685823" w:rsidRPr="008B341B">
        <w:rPr>
          <w:rFonts w:ascii="Times New Roman" w:eastAsia="Times New Roman" w:hAnsi="Times New Roman" w:cs="Times New Roman"/>
          <w:sz w:val="24"/>
          <w:szCs w:val="24"/>
        </w:rPr>
        <w:t xml:space="preserve">jest w terminie 1 miesiąca od </w:t>
      </w:r>
      <w:r w:rsidR="008B341B" w:rsidRPr="008B341B">
        <w:rPr>
          <w:rFonts w:ascii="Times New Roman" w:eastAsia="Times New Roman" w:hAnsi="Times New Roman" w:cs="Times New Roman"/>
          <w:sz w:val="24"/>
          <w:szCs w:val="24"/>
        </w:rPr>
        <w:t xml:space="preserve">dnia zakończenia postępowania wyjaśniającego umożliwiającego wydanie decyzji. </w:t>
      </w:r>
      <w:r w:rsidR="00685823" w:rsidRPr="008B341B">
        <w:rPr>
          <w:rFonts w:ascii="Times New Roman" w:eastAsia="Times New Roman" w:hAnsi="Times New Roman" w:cs="Times New Roman"/>
          <w:sz w:val="24"/>
          <w:szCs w:val="24"/>
        </w:rPr>
        <w:t xml:space="preserve"> </w:t>
      </w:r>
      <w:r w:rsidR="008B341B" w:rsidRPr="008B341B">
        <w:rPr>
          <w:rFonts w:ascii="Times New Roman" w:eastAsia="Times New Roman" w:hAnsi="Times New Roman" w:cs="Times New Roman"/>
          <w:sz w:val="24"/>
          <w:szCs w:val="24"/>
        </w:rPr>
        <w:tab/>
      </w:r>
      <w:r w:rsidR="008B341B" w:rsidRPr="008B341B">
        <w:rPr>
          <w:rFonts w:ascii="Times New Roman" w:eastAsia="Times New Roman" w:hAnsi="Times New Roman" w:cs="Times New Roman"/>
          <w:sz w:val="24"/>
          <w:szCs w:val="24"/>
        </w:rPr>
        <w:tab/>
      </w:r>
      <w:r w:rsidR="008B341B" w:rsidRPr="008B341B">
        <w:rPr>
          <w:rFonts w:ascii="Times New Roman" w:eastAsia="Times New Roman" w:hAnsi="Times New Roman" w:cs="Times New Roman"/>
          <w:sz w:val="24"/>
          <w:szCs w:val="24"/>
        </w:rPr>
        <w:tab/>
      </w:r>
      <w:r w:rsidR="008B341B" w:rsidRPr="008B341B">
        <w:rPr>
          <w:rFonts w:ascii="Times New Roman" w:eastAsia="Times New Roman" w:hAnsi="Times New Roman" w:cs="Times New Roman"/>
          <w:sz w:val="24"/>
          <w:szCs w:val="24"/>
        </w:rPr>
        <w:tab/>
      </w:r>
      <w:r w:rsidR="008B341B" w:rsidRPr="008B341B">
        <w:rPr>
          <w:rFonts w:ascii="Times New Roman" w:eastAsia="Times New Roman" w:hAnsi="Times New Roman" w:cs="Times New Roman"/>
          <w:sz w:val="24"/>
          <w:szCs w:val="24"/>
        </w:rPr>
        <w:tab/>
      </w:r>
      <w:r w:rsidRPr="008B341B">
        <w:rPr>
          <w:rFonts w:ascii="Times New Roman" w:eastAsia="Times New Roman" w:hAnsi="Times New Roman" w:cs="Times New Roman"/>
          <w:sz w:val="24"/>
          <w:szCs w:val="24"/>
        </w:rPr>
        <w:t xml:space="preserve">●   </w:t>
      </w:r>
      <w:r w:rsidR="00685823" w:rsidRPr="008B341B">
        <w:rPr>
          <w:rFonts w:ascii="Times New Roman" w:eastAsia="Times New Roman" w:hAnsi="Times New Roman" w:cs="Times New Roman"/>
          <w:sz w:val="24"/>
          <w:szCs w:val="24"/>
        </w:rPr>
        <w:t>Do</w:t>
      </w:r>
      <w:r w:rsidR="008B341B" w:rsidRPr="008B341B">
        <w:rPr>
          <w:rFonts w:ascii="Times New Roman" w:eastAsia="Times New Roman" w:hAnsi="Times New Roman" w:cs="Times New Roman"/>
          <w:sz w:val="24"/>
          <w:szCs w:val="24"/>
        </w:rPr>
        <w:t xml:space="preserve"> terminu nie wlicza się terminów przewidzianych w przepisach prawa do dokonania określonych czynności, okresów zawieszenia postępowania oraz okresów opóźnień powstałych w winy strony, albo z przyczyn niezależnych od organu. </w:t>
      </w:r>
    </w:p>
    <w:p w:rsidR="007274A1" w:rsidRDefault="007274A1">
      <w:pPr>
        <w:numPr>
          <w:ilvl w:val="0"/>
          <w:numId w:val="2"/>
        </w:numPr>
        <w:tabs>
          <w:tab w:val="left" w:pos="786"/>
        </w:tabs>
        <w:spacing w:line="240" w:lineRule="auto"/>
        <w:jc w:val="both"/>
        <w:rPr>
          <w:rFonts w:ascii="Times New Roman" w:hAnsi="Times New Roman"/>
          <w:b/>
          <w:sz w:val="24"/>
          <w:szCs w:val="24"/>
        </w:rPr>
      </w:pPr>
      <w:r>
        <w:rPr>
          <w:rFonts w:ascii="Times New Roman" w:hAnsi="Times New Roman"/>
          <w:b/>
          <w:sz w:val="24"/>
          <w:szCs w:val="24"/>
        </w:rPr>
        <w:t>SPOSÓB ZAŁATWIENIA SPRAWY</w:t>
      </w:r>
    </w:p>
    <w:p w:rsidR="007274A1" w:rsidRDefault="00685823">
      <w:pPr>
        <w:spacing w:line="240" w:lineRule="auto"/>
        <w:ind w:left="720"/>
        <w:jc w:val="both"/>
        <w:rPr>
          <w:rFonts w:ascii="Times New Roman" w:hAnsi="Times New Roman"/>
          <w:sz w:val="24"/>
          <w:szCs w:val="24"/>
        </w:rPr>
      </w:pPr>
      <w:r>
        <w:rPr>
          <w:rFonts w:ascii="Times New Roman" w:hAnsi="Times New Roman"/>
          <w:sz w:val="24"/>
          <w:szCs w:val="24"/>
        </w:rPr>
        <w:t>Decyzja administracyjna</w:t>
      </w:r>
      <w:r w:rsidR="007274A1">
        <w:rPr>
          <w:rFonts w:ascii="Times New Roman" w:hAnsi="Times New Roman"/>
          <w:sz w:val="24"/>
          <w:szCs w:val="24"/>
        </w:rPr>
        <w:t xml:space="preserve">.   </w:t>
      </w:r>
    </w:p>
    <w:p w:rsidR="007274A1" w:rsidRDefault="007274A1">
      <w:pPr>
        <w:numPr>
          <w:ilvl w:val="0"/>
          <w:numId w:val="2"/>
        </w:numPr>
        <w:tabs>
          <w:tab w:val="left" w:pos="786"/>
        </w:tabs>
        <w:spacing w:line="240" w:lineRule="auto"/>
        <w:jc w:val="both"/>
        <w:rPr>
          <w:rFonts w:ascii="Times New Roman" w:hAnsi="Times New Roman"/>
          <w:sz w:val="24"/>
          <w:szCs w:val="24"/>
          <w:lang w:val="en-US"/>
        </w:rPr>
      </w:pPr>
      <w:r>
        <w:rPr>
          <w:rFonts w:ascii="Times New Roman" w:hAnsi="Times New Roman"/>
          <w:b/>
          <w:sz w:val="24"/>
          <w:szCs w:val="24"/>
        </w:rPr>
        <w:t xml:space="preserve">OPŁATY </w:t>
      </w:r>
      <w:r>
        <w:rPr>
          <w:rFonts w:ascii="Times New Roman" w:hAnsi="Times New Roman"/>
          <w:sz w:val="24"/>
          <w:szCs w:val="24"/>
          <w:lang w:val="en-US"/>
        </w:rPr>
        <w:t xml:space="preserve">                                    </w:t>
      </w:r>
    </w:p>
    <w:p w:rsidR="00A94FCD" w:rsidRDefault="007274A1" w:rsidP="00CF1ED0">
      <w:pPr>
        <w:spacing w:line="240" w:lineRule="auto"/>
        <w:ind w:left="720"/>
        <w:jc w:val="both"/>
        <w:rPr>
          <w:rFonts w:ascii="Times New Roman" w:hAnsi="Times New Roman"/>
          <w:sz w:val="24"/>
          <w:szCs w:val="24"/>
          <w:lang w:val="en-US"/>
        </w:rPr>
      </w:pPr>
      <w:proofErr w:type="spellStart"/>
      <w:r>
        <w:rPr>
          <w:rFonts w:ascii="Times New Roman" w:hAnsi="Times New Roman"/>
          <w:sz w:val="24"/>
          <w:szCs w:val="24"/>
          <w:lang w:val="en-US"/>
        </w:rPr>
        <w:t>Wniosek</w:t>
      </w:r>
      <w:proofErr w:type="spellEnd"/>
      <w:r>
        <w:rPr>
          <w:rFonts w:ascii="Times New Roman" w:hAnsi="Times New Roman"/>
          <w:sz w:val="24"/>
          <w:szCs w:val="24"/>
          <w:lang w:val="en-US"/>
        </w:rPr>
        <w:t xml:space="preserve"> jest </w:t>
      </w:r>
      <w:proofErr w:type="spellStart"/>
      <w:r>
        <w:rPr>
          <w:rFonts w:ascii="Times New Roman" w:hAnsi="Times New Roman"/>
          <w:sz w:val="24"/>
          <w:szCs w:val="24"/>
          <w:lang w:val="en-US"/>
        </w:rPr>
        <w:t>wolny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opłat</w:t>
      </w:r>
      <w:proofErr w:type="spellEnd"/>
      <w:r>
        <w:rPr>
          <w:rFonts w:ascii="Times New Roman" w:hAnsi="Times New Roman"/>
          <w:sz w:val="24"/>
          <w:szCs w:val="24"/>
          <w:lang w:val="en-US"/>
        </w:rPr>
        <w:t xml:space="preserve"> </w:t>
      </w:r>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Wydanie</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decyzji</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podlega</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opłacie</w:t>
      </w:r>
      <w:proofErr w:type="spellEnd"/>
      <w:r w:rsidR="00A94FCD">
        <w:rPr>
          <w:rFonts w:ascii="Times New Roman" w:hAnsi="Times New Roman"/>
          <w:sz w:val="24"/>
          <w:szCs w:val="24"/>
          <w:lang w:val="en-US"/>
        </w:rPr>
        <w:t xml:space="preserve"> w </w:t>
      </w:r>
      <w:proofErr w:type="spellStart"/>
      <w:r w:rsidR="00A94FCD">
        <w:rPr>
          <w:rFonts w:ascii="Times New Roman" w:hAnsi="Times New Roman"/>
          <w:sz w:val="24"/>
          <w:szCs w:val="24"/>
          <w:lang w:val="en-US"/>
        </w:rPr>
        <w:t>kwocie</w:t>
      </w:r>
      <w:proofErr w:type="spellEnd"/>
      <w:r w:rsidR="00A94FCD">
        <w:rPr>
          <w:rFonts w:ascii="Times New Roman" w:hAnsi="Times New Roman"/>
          <w:sz w:val="24"/>
          <w:szCs w:val="24"/>
          <w:lang w:val="en-US"/>
        </w:rPr>
        <w:t xml:space="preserve"> 10,00zł. </w:t>
      </w:r>
      <w:proofErr w:type="spellStart"/>
      <w:r w:rsidR="00A94FCD">
        <w:rPr>
          <w:rFonts w:ascii="Times New Roman" w:hAnsi="Times New Roman"/>
          <w:sz w:val="24"/>
          <w:szCs w:val="24"/>
          <w:lang w:val="en-US"/>
        </w:rPr>
        <w:t>Opłatę</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należy</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wpłacić</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na</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konto</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urzędu</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przelewem</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przekazem</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pocztowym</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lub</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bezpośrednio</w:t>
      </w:r>
      <w:proofErr w:type="spellEnd"/>
      <w:r w:rsidR="00A94FCD">
        <w:rPr>
          <w:rFonts w:ascii="Times New Roman" w:hAnsi="Times New Roman"/>
          <w:sz w:val="24"/>
          <w:szCs w:val="24"/>
          <w:lang w:val="en-US"/>
        </w:rPr>
        <w:t xml:space="preserve"> w </w:t>
      </w:r>
      <w:proofErr w:type="spellStart"/>
      <w:r w:rsidR="00A94FCD">
        <w:rPr>
          <w:rFonts w:ascii="Times New Roman" w:hAnsi="Times New Roman"/>
          <w:sz w:val="24"/>
          <w:szCs w:val="24"/>
          <w:lang w:val="en-US"/>
        </w:rPr>
        <w:t>kasie</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urzędu</w:t>
      </w:r>
      <w:proofErr w:type="spellEnd"/>
      <w:r w:rsidR="00A94FCD">
        <w:rPr>
          <w:rFonts w:ascii="Times New Roman" w:hAnsi="Times New Roman"/>
          <w:sz w:val="24"/>
          <w:szCs w:val="24"/>
          <w:lang w:val="en-US"/>
        </w:rPr>
        <w:t xml:space="preserve">.  </w:t>
      </w:r>
      <w:r w:rsidR="00A94FCD">
        <w:rPr>
          <w:rFonts w:ascii="Times New Roman" w:hAnsi="Times New Roman"/>
          <w:sz w:val="24"/>
          <w:szCs w:val="24"/>
          <w:lang w:val="en-US"/>
        </w:rPr>
        <w:tab/>
      </w:r>
      <w:r w:rsidR="00A94FCD">
        <w:rPr>
          <w:rFonts w:ascii="Times New Roman" w:hAnsi="Times New Roman"/>
          <w:sz w:val="24"/>
          <w:szCs w:val="24"/>
          <w:lang w:val="en-US"/>
        </w:rPr>
        <w:tab/>
      </w:r>
      <w:r w:rsidR="00A94FCD">
        <w:rPr>
          <w:rFonts w:ascii="Times New Roman" w:hAnsi="Times New Roman"/>
          <w:sz w:val="24"/>
          <w:szCs w:val="24"/>
          <w:lang w:val="en-US"/>
        </w:rPr>
        <w:tab/>
      </w:r>
      <w:r w:rsidR="00A94FCD">
        <w:rPr>
          <w:rFonts w:ascii="Times New Roman" w:hAnsi="Times New Roman"/>
          <w:sz w:val="24"/>
          <w:szCs w:val="24"/>
          <w:lang w:val="en-US"/>
        </w:rPr>
        <w:tab/>
      </w:r>
      <w:r w:rsidR="00A94FCD">
        <w:rPr>
          <w:rFonts w:ascii="Times New Roman" w:hAnsi="Times New Roman"/>
          <w:sz w:val="24"/>
          <w:szCs w:val="24"/>
          <w:lang w:val="en-US"/>
        </w:rPr>
        <w:tab/>
      </w:r>
      <w:r w:rsidR="00A94FCD">
        <w:rPr>
          <w:rFonts w:ascii="Times New Roman" w:hAnsi="Times New Roman"/>
          <w:sz w:val="24"/>
          <w:szCs w:val="24"/>
          <w:lang w:val="en-US"/>
        </w:rPr>
        <w:tab/>
      </w:r>
      <w:r w:rsidR="00A94FCD">
        <w:rPr>
          <w:rFonts w:ascii="Times New Roman" w:hAnsi="Times New Roman"/>
          <w:sz w:val="24"/>
          <w:szCs w:val="24"/>
          <w:lang w:val="en-US"/>
        </w:rPr>
        <w:tab/>
      </w:r>
      <w:proofErr w:type="spellStart"/>
      <w:r w:rsidR="00A94FCD">
        <w:rPr>
          <w:rFonts w:ascii="Times New Roman" w:hAnsi="Times New Roman"/>
          <w:sz w:val="24"/>
          <w:szCs w:val="24"/>
          <w:lang w:val="en-US"/>
        </w:rPr>
        <w:t>Termin</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wniesienia</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opłaty</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najpóźniej</w:t>
      </w:r>
      <w:proofErr w:type="spellEnd"/>
      <w:r w:rsidR="00A94FCD">
        <w:rPr>
          <w:rFonts w:ascii="Times New Roman" w:hAnsi="Times New Roman"/>
          <w:sz w:val="24"/>
          <w:szCs w:val="24"/>
          <w:lang w:val="en-US"/>
        </w:rPr>
        <w:t xml:space="preserve"> w </w:t>
      </w:r>
      <w:proofErr w:type="spellStart"/>
      <w:r w:rsidR="00A94FCD">
        <w:rPr>
          <w:rFonts w:ascii="Times New Roman" w:hAnsi="Times New Roman"/>
          <w:sz w:val="24"/>
          <w:szCs w:val="24"/>
          <w:lang w:val="en-US"/>
        </w:rPr>
        <w:t>dniu</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składania</w:t>
      </w:r>
      <w:proofErr w:type="spellEnd"/>
      <w:r w:rsidR="00A94FCD">
        <w:rPr>
          <w:rFonts w:ascii="Times New Roman" w:hAnsi="Times New Roman"/>
          <w:sz w:val="24"/>
          <w:szCs w:val="24"/>
          <w:lang w:val="en-US"/>
        </w:rPr>
        <w:t xml:space="preserve"> </w:t>
      </w:r>
      <w:proofErr w:type="spellStart"/>
      <w:r w:rsidR="00A94FCD">
        <w:rPr>
          <w:rFonts w:ascii="Times New Roman" w:hAnsi="Times New Roman"/>
          <w:sz w:val="24"/>
          <w:szCs w:val="24"/>
          <w:lang w:val="en-US"/>
        </w:rPr>
        <w:t>wniosku</w:t>
      </w:r>
      <w:proofErr w:type="spellEnd"/>
      <w:r w:rsidR="00A94FCD">
        <w:rPr>
          <w:rFonts w:ascii="Times New Roman" w:hAnsi="Times New Roman"/>
          <w:sz w:val="24"/>
          <w:szCs w:val="24"/>
          <w:lang w:val="en-US"/>
        </w:rPr>
        <w:t xml:space="preserve">. </w:t>
      </w:r>
    </w:p>
    <w:p w:rsidR="007274A1" w:rsidRDefault="007274A1">
      <w:pPr>
        <w:numPr>
          <w:ilvl w:val="0"/>
          <w:numId w:val="2"/>
        </w:numPr>
        <w:tabs>
          <w:tab w:val="left" w:pos="786"/>
        </w:tabs>
        <w:spacing w:line="240" w:lineRule="auto"/>
        <w:jc w:val="both"/>
        <w:rPr>
          <w:rFonts w:ascii="Times New Roman" w:hAnsi="Times New Roman"/>
          <w:b/>
          <w:sz w:val="24"/>
          <w:szCs w:val="24"/>
          <w:lang w:val="en-US"/>
        </w:rPr>
      </w:pPr>
      <w:r>
        <w:rPr>
          <w:rFonts w:ascii="Times New Roman" w:hAnsi="Times New Roman"/>
          <w:b/>
          <w:sz w:val="24"/>
          <w:szCs w:val="24"/>
          <w:lang w:val="en-US"/>
        </w:rPr>
        <w:t>TRYB ODWOŁAWCZY</w:t>
      </w:r>
    </w:p>
    <w:p w:rsidR="007274A1" w:rsidRDefault="00685823">
      <w:pPr>
        <w:spacing w:line="240" w:lineRule="auto"/>
        <w:ind w:left="786"/>
        <w:jc w:val="both"/>
        <w:rPr>
          <w:rFonts w:ascii="Times New Roman" w:hAnsi="Times New Roman"/>
          <w:sz w:val="24"/>
          <w:szCs w:val="24"/>
        </w:rPr>
      </w:pPr>
      <w:r>
        <w:rPr>
          <w:rFonts w:ascii="Times New Roman" w:hAnsi="Times New Roman"/>
          <w:sz w:val="24"/>
          <w:szCs w:val="24"/>
        </w:rPr>
        <w:t xml:space="preserve">Odwołanie wnosi się do Samorządowego Kolegium Odwoławczego we Wrocławiu w terminie 14 dni od dnia doręczenia rozstrzygnięcia, za pośrednictwem organu, który wydał to rozstrzygnięcie . </w:t>
      </w:r>
      <w:r w:rsidR="007274A1">
        <w:rPr>
          <w:rFonts w:ascii="Times New Roman" w:hAnsi="Times New Roman"/>
          <w:sz w:val="24"/>
          <w:szCs w:val="24"/>
        </w:rPr>
        <w:t xml:space="preserve"> </w:t>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tab/>
      </w:r>
      <w:r w:rsidR="00A94FCD">
        <w:rPr>
          <w:rFonts w:ascii="Times New Roman" w:hAnsi="Times New Roman"/>
          <w:sz w:val="24"/>
          <w:szCs w:val="24"/>
        </w:rPr>
        <w:lastRenderedPageBreak/>
        <w:tab/>
        <w:t>Strona niezadowolona z ustalenia przebiegu granicy może żądać, w terminie 14 dni od dnia doręczenia jej decyzji w tej sprawie, przekazania sprawy właściwemu sądowi.</w:t>
      </w:r>
    </w:p>
    <w:p w:rsidR="00CF1ED0" w:rsidRPr="00CF1ED0" w:rsidRDefault="007274A1" w:rsidP="00CF1ED0">
      <w:pPr>
        <w:numPr>
          <w:ilvl w:val="0"/>
          <w:numId w:val="2"/>
        </w:numPr>
        <w:tabs>
          <w:tab w:val="left" w:pos="786"/>
        </w:tabs>
        <w:spacing w:line="240" w:lineRule="auto"/>
        <w:jc w:val="both"/>
        <w:rPr>
          <w:rFonts w:ascii="Times New Roman" w:hAnsi="Times New Roman"/>
          <w:b/>
          <w:sz w:val="24"/>
          <w:szCs w:val="24"/>
        </w:rPr>
      </w:pPr>
      <w:r>
        <w:rPr>
          <w:rFonts w:ascii="Times New Roman" w:hAnsi="Times New Roman"/>
          <w:b/>
          <w:sz w:val="24"/>
          <w:szCs w:val="24"/>
        </w:rPr>
        <w:t>DODATKOWE INFORMACJE</w:t>
      </w:r>
    </w:p>
    <w:p w:rsidR="007274A1" w:rsidRDefault="007274A1">
      <w:pPr>
        <w:numPr>
          <w:ilvl w:val="0"/>
          <w:numId w:val="1"/>
        </w:numPr>
        <w:tabs>
          <w:tab w:val="left" w:pos="1440"/>
        </w:tabs>
        <w:spacing w:line="240" w:lineRule="auto"/>
        <w:jc w:val="both"/>
        <w:rPr>
          <w:rFonts w:ascii="Times New Roman" w:hAnsi="Times New Roman"/>
          <w:sz w:val="24"/>
          <w:szCs w:val="24"/>
        </w:rPr>
      </w:pPr>
      <w:r>
        <w:rPr>
          <w:rFonts w:ascii="Times New Roman" w:hAnsi="Times New Roman"/>
          <w:sz w:val="24"/>
          <w:szCs w:val="24"/>
        </w:rPr>
        <w:t>Miejsce złożenia dokumentów Sekretariat Urzędu (</w:t>
      </w:r>
      <w:proofErr w:type="spellStart"/>
      <w:r w:rsidR="004C7A41">
        <w:rPr>
          <w:rFonts w:ascii="Times New Roman" w:hAnsi="Times New Roman"/>
          <w:sz w:val="24"/>
          <w:szCs w:val="24"/>
        </w:rPr>
        <w:t>pok.nr</w:t>
      </w:r>
      <w:proofErr w:type="spellEnd"/>
      <w:r w:rsidR="004C7A41">
        <w:rPr>
          <w:rFonts w:ascii="Times New Roman" w:hAnsi="Times New Roman"/>
          <w:sz w:val="24"/>
          <w:szCs w:val="24"/>
        </w:rPr>
        <w:t xml:space="preserve"> 9, I p., Budynek A).</w:t>
      </w:r>
    </w:p>
    <w:p w:rsidR="007274A1" w:rsidRDefault="007274A1">
      <w:pPr>
        <w:numPr>
          <w:ilvl w:val="0"/>
          <w:numId w:val="1"/>
        </w:numPr>
        <w:tabs>
          <w:tab w:val="left" w:pos="1440"/>
        </w:tabs>
        <w:spacing w:line="240" w:lineRule="auto"/>
        <w:jc w:val="both"/>
        <w:rPr>
          <w:rFonts w:ascii="Times New Roman" w:hAnsi="Times New Roman"/>
          <w:sz w:val="24"/>
          <w:szCs w:val="24"/>
        </w:rPr>
      </w:pPr>
      <w:r>
        <w:rPr>
          <w:rFonts w:ascii="Times New Roman" w:hAnsi="Times New Roman"/>
          <w:sz w:val="24"/>
          <w:szCs w:val="24"/>
        </w:rPr>
        <w:t>Miejsce załatwienia sprawy (pok. Nr 16, I p., budynek B).</w:t>
      </w:r>
    </w:p>
    <w:p w:rsidR="007274A1" w:rsidRDefault="007274A1">
      <w:pPr>
        <w:numPr>
          <w:ilvl w:val="0"/>
          <w:numId w:val="1"/>
        </w:numPr>
        <w:tabs>
          <w:tab w:val="left" w:pos="1440"/>
        </w:tabs>
        <w:spacing w:line="240" w:lineRule="auto"/>
        <w:jc w:val="both"/>
        <w:rPr>
          <w:rFonts w:ascii="Times New Roman" w:hAnsi="Times New Roman"/>
          <w:sz w:val="24"/>
          <w:szCs w:val="24"/>
        </w:rPr>
      </w:pPr>
      <w:r>
        <w:rPr>
          <w:rFonts w:ascii="Times New Roman" w:hAnsi="Times New Roman"/>
          <w:sz w:val="24"/>
          <w:szCs w:val="24"/>
        </w:rPr>
        <w:t xml:space="preserve">Wszelkie informacje na temat przebiegu sprawy można uzyskać kontaktując się z Urzędem osobiście lub telefonicznie.  </w:t>
      </w:r>
    </w:p>
    <w:p w:rsidR="00CF1ED0" w:rsidRPr="004C7A41" w:rsidRDefault="00FF4A43" w:rsidP="00972099">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Burmistrz przeprowadza rozgraniczenie Nieruchomości z urzędu lub na wniosek strony. </w:t>
      </w:r>
      <w:r w:rsidR="004C7A41" w:rsidRPr="004C7A41">
        <w:rPr>
          <w:rFonts w:ascii="Times New Roman" w:hAnsi="Times New Roman"/>
          <w:sz w:val="24"/>
          <w:szCs w:val="24"/>
        </w:rPr>
        <w:t xml:space="preserve">Jeżeli nieruchomość jest przedmiotem współwłasności lub współużytkowania wieczystego, wniosek powinien być podpisany przez wszystkich </w:t>
      </w:r>
      <w:proofErr w:type="spellStart"/>
      <w:r w:rsidR="004C7A41" w:rsidRPr="004C7A41">
        <w:rPr>
          <w:rFonts w:ascii="Times New Roman" w:hAnsi="Times New Roman"/>
          <w:sz w:val="24"/>
          <w:szCs w:val="24"/>
        </w:rPr>
        <w:t>współwłaścieli</w:t>
      </w:r>
      <w:proofErr w:type="spellEnd"/>
      <w:r w:rsidR="004C7A41" w:rsidRPr="004C7A41">
        <w:rPr>
          <w:rFonts w:ascii="Times New Roman" w:hAnsi="Times New Roman"/>
          <w:sz w:val="24"/>
          <w:szCs w:val="24"/>
        </w:rPr>
        <w:t xml:space="preserve">/współużytkowników wieczystych danej nieruchomości.   </w:t>
      </w:r>
    </w:p>
    <w:p w:rsidR="004C7A41" w:rsidRDefault="004C7A41" w:rsidP="00972099">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Rozgraniczenie ma na celu ustalenie przebiegu granic przez określenie położenia punktów i linii granicznych, utrwalenie tych punktów znakami granicznymi na gruncie oraz sporządzenie odpowiednich dokumentów. Rozgraniczeniu podlegają, w miarę potrzeby, wszystkie lub niektóre granice określonej Nieruchomości z przyległymi nieruchomościami lub innymi gruntami. </w:t>
      </w:r>
      <w:r w:rsidR="00BD5898">
        <w:rPr>
          <w:rFonts w:ascii="Times New Roman" w:hAnsi="Times New Roman"/>
          <w:sz w:val="24"/>
          <w:szCs w:val="24"/>
        </w:rPr>
        <w:t xml:space="preserve">Czynności ustalenia przebiegu granic wykonuje geodeta uprawniony, upoważniony przez Burmistrza. W razie sporu co do przebiegu linii granicznych, geodeta nakłania strony do zawarcia ugody. Ugoda zawarta przed geodetą posiada moc ugody sądowej. Burmistrz wydaje decyzję o rozgraniczeniu Nieruchomości, jeżeli zainteresowani właściciele nie zawarli ugody, a ustalenie przebiegu granic nastąpiło n podstawie zebranych dowodów lub zgodnego oświadczenia stron. Jeśli w razie sporu co do przebiegu linii granicznych nie dojdzie do zawarcia ugody lub nie ma podstaw do wydania wym. decyzji, upoważniony geodeta tymczasowo utrwala punkty graniczne według stanu spokojnego posiadania, dokumentów i wskazań stron, oznacz je na szkicu granicznym, sporządza opinię i całość dokumentacji przekazuje Burmistrzowi. W opisanej sytuacji Burmistrz </w:t>
      </w:r>
      <w:r w:rsidR="00FF4A43">
        <w:rPr>
          <w:rFonts w:ascii="Times New Roman" w:hAnsi="Times New Roman"/>
          <w:sz w:val="24"/>
          <w:szCs w:val="24"/>
        </w:rPr>
        <w:t xml:space="preserve">umarza postępowanie administracyjne i przekazuje sprawę z urzędu do rozpatrzenia właściwemu sądowi. Sąd rozpatruje sprawy o rozgraniczenie Nieruchomości w trybie postępowania nieprocesowego. </w:t>
      </w:r>
      <w:r w:rsidR="00BD5898">
        <w:rPr>
          <w:rFonts w:ascii="Times New Roman" w:hAnsi="Times New Roman"/>
          <w:sz w:val="24"/>
          <w:szCs w:val="24"/>
        </w:rPr>
        <w:t xml:space="preserve">  </w:t>
      </w:r>
    </w:p>
    <w:p w:rsidR="007274A1" w:rsidRDefault="007274A1">
      <w:pPr>
        <w:numPr>
          <w:ilvl w:val="0"/>
          <w:numId w:val="2"/>
        </w:numPr>
        <w:tabs>
          <w:tab w:val="left" w:pos="786"/>
        </w:tabs>
        <w:spacing w:line="240" w:lineRule="auto"/>
        <w:jc w:val="both"/>
        <w:rPr>
          <w:rFonts w:ascii="Times New Roman" w:hAnsi="Times New Roman"/>
          <w:b/>
          <w:sz w:val="24"/>
          <w:szCs w:val="24"/>
        </w:rPr>
      </w:pPr>
      <w:r>
        <w:rPr>
          <w:rFonts w:ascii="Times New Roman" w:hAnsi="Times New Roman"/>
          <w:b/>
          <w:sz w:val="24"/>
          <w:szCs w:val="24"/>
        </w:rPr>
        <w:t>PODSTAWA PRAWNA</w:t>
      </w:r>
    </w:p>
    <w:p w:rsidR="007274A1" w:rsidRDefault="007274A1">
      <w:pPr>
        <w:numPr>
          <w:ilvl w:val="0"/>
          <w:numId w:val="1"/>
        </w:numPr>
        <w:tabs>
          <w:tab w:val="left" w:pos="1440"/>
        </w:tabs>
        <w:spacing w:line="240" w:lineRule="auto"/>
        <w:jc w:val="both"/>
        <w:rPr>
          <w:rFonts w:ascii="Times New Roman" w:hAnsi="Times New Roman"/>
          <w:sz w:val="24"/>
          <w:szCs w:val="24"/>
        </w:rPr>
      </w:pPr>
      <w:r>
        <w:rPr>
          <w:rFonts w:ascii="Times New Roman" w:hAnsi="Times New Roman"/>
          <w:sz w:val="24"/>
          <w:szCs w:val="24"/>
        </w:rPr>
        <w:t>Ustawa z dnia 21 sierpnia 1997 r. o gospodarce nieruchomościami (Dz. U. z 20</w:t>
      </w:r>
      <w:r w:rsidR="00421C73">
        <w:rPr>
          <w:rFonts w:ascii="Times New Roman" w:hAnsi="Times New Roman"/>
          <w:sz w:val="24"/>
          <w:szCs w:val="24"/>
        </w:rPr>
        <w:t>20</w:t>
      </w:r>
      <w:r>
        <w:rPr>
          <w:rFonts w:ascii="Times New Roman" w:hAnsi="Times New Roman"/>
          <w:sz w:val="24"/>
          <w:szCs w:val="24"/>
        </w:rPr>
        <w:t xml:space="preserve"> r., poz. </w:t>
      </w:r>
      <w:r w:rsidR="009551FA">
        <w:rPr>
          <w:rFonts w:ascii="Times New Roman" w:hAnsi="Times New Roman"/>
          <w:sz w:val="24"/>
          <w:szCs w:val="24"/>
        </w:rPr>
        <w:t>1990</w:t>
      </w:r>
      <w:r w:rsidR="00972099">
        <w:rPr>
          <w:rFonts w:ascii="Times New Roman" w:hAnsi="Times New Roman"/>
          <w:sz w:val="24"/>
          <w:szCs w:val="24"/>
        </w:rPr>
        <w:t xml:space="preserve"> ),</w:t>
      </w:r>
    </w:p>
    <w:p w:rsidR="007274A1" w:rsidRDefault="00972099" w:rsidP="00972099">
      <w:pPr>
        <w:numPr>
          <w:ilvl w:val="0"/>
          <w:numId w:val="1"/>
        </w:numPr>
        <w:tabs>
          <w:tab w:val="left" w:pos="1440"/>
        </w:tabs>
        <w:spacing w:line="240" w:lineRule="auto"/>
        <w:jc w:val="both"/>
        <w:rPr>
          <w:rFonts w:ascii="Times New Roman" w:hAnsi="Times New Roman"/>
          <w:sz w:val="24"/>
          <w:szCs w:val="24"/>
        </w:rPr>
      </w:pPr>
      <w:r>
        <w:rPr>
          <w:rFonts w:ascii="Times New Roman" w:hAnsi="Times New Roman"/>
          <w:sz w:val="24"/>
          <w:szCs w:val="24"/>
        </w:rPr>
        <w:t xml:space="preserve">Rozporządzenie Rady Ministrów </w:t>
      </w:r>
      <w:r w:rsidR="007274A1">
        <w:rPr>
          <w:rFonts w:ascii="Times New Roman" w:hAnsi="Times New Roman"/>
          <w:sz w:val="24"/>
          <w:szCs w:val="24"/>
        </w:rPr>
        <w:t xml:space="preserve">z dnia </w:t>
      </w:r>
      <w:r>
        <w:rPr>
          <w:rFonts w:ascii="Times New Roman" w:hAnsi="Times New Roman"/>
          <w:sz w:val="24"/>
          <w:szCs w:val="24"/>
        </w:rPr>
        <w:t xml:space="preserve">7 grudnia 2004 r. w sprawie sposobu i trybu dokonywania podziałów Nieruchomości </w:t>
      </w:r>
      <w:r w:rsidR="007274A1">
        <w:rPr>
          <w:rFonts w:ascii="Times New Roman" w:hAnsi="Times New Roman"/>
          <w:sz w:val="24"/>
          <w:szCs w:val="24"/>
        </w:rPr>
        <w:t>(</w:t>
      </w:r>
      <w:proofErr w:type="spellStart"/>
      <w:r w:rsidR="007274A1">
        <w:rPr>
          <w:rFonts w:ascii="Times New Roman" w:hAnsi="Times New Roman"/>
          <w:sz w:val="24"/>
          <w:szCs w:val="24"/>
        </w:rPr>
        <w:t>Dz.U</w:t>
      </w:r>
      <w:proofErr w:type="spellEnd"/>
      <w:r w:rsidR="007274A1">
        <w:rPr>
          <w:rFonts w:ascii="Times New Roman" w:hAnsi="Times New Roman"/>
          <w:sz w:val="24"/>
          <w:szCs w:val="24"/>
        </w:rPr>
        <w:t xml:space="preserve">. z </w:t>
      </w:r>
      <w:r w:rsidR="00421C73">
        <w:rPr>
          <w:rFonts w:ascii="Times New Roman" w:hAnsi="Times New Roman"/>
          <w:sz w:val="24"/>
          <w:szCs w:val="24"/>
        </w:rPr>
        <w:t>20</w:t>
      </w:r>
      <w:r>
        <w:rPr>
          <w:rFonts w:ascii="Times New Roman" w:hAnsi="Times New Roman"/>
          <w:sz w:val="24"/>
          <w:szCs w:val="24"/>
        </w:rPr>
        <w:t>04</w:t>
      </w:r>
      <w:r w:rsidR="007274A1">
        <w:rPr>
          <w:rFonts w:ascii="Times New Roman" w:hAnsi="Times New Roman"/>
          <w:sz w:val="24"/>
          <w:szCs w:val="24"/>
        </w:rPr>
        <w:t xml:space="preserve"> r. poz.</w:t>
      </w:r>
      <w:r>
        <w:rPr>
          <w:rFonts w:ascii="Times New Roman" w:hAnsi="Times New Roman"/>
          <w:sz w:val="24"/>
          <w:szCs w:val="24"/>
        </w:rPr>
        <w:t>2663</w:t>
      </w:r>
      <w:r w:rsidR="007274A1">
        <w:rPr>
          <w:rFonts w:ascii="Times New Roman" w:hAnsi="Times New Roman"/>
          <w:sz w:val="24"/>
          <w:szCs w:val="24"/>
        </w:rPr>
        <w:t>).</w:t>
      </w:r>
    </w:p>
    <w:p w:rsidR="00FF4A43" w:rsidRPr="00972099" w:rsidRDefault="00FF4A43" w:rsidP="00FF4A43">
      <w:pPr>
        <w:spacing w:line="240" w:lineRule="auto"/>
        <w:ind w:left="1440"/>
        <w:jc w:val="both"/>
        <w:rPr>
          <w:rFonts w:ascii="Times New Roman" w:hAnsi="Times New Roman"/>
          <w:sz w:val="24"/>
          <w:szCs w:val="24"/>
        </w:rPr>
      </w:pPr>
    </w:p>
    <w:p w:rsidR="007274A1" w:rsidRDefault="007274A1">
      <w:pPr>
        <w:spacing w:line="240" w:lineRule="auto"/>
        <w:jc w:val="cente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2099">
        <w:rPr>
          <w:rFonts w:ascii="Times New Roman" w:hAnsi="Times New Roman"/>
          <w:sz w:val="24"/>
          <w:szCs w:val="24"/>
        </w:rPr>
        <w:tab/>
      </w:r>
      <w:r w:rsidR="00972099">
        <w:rPr>
          <w:rFonts w:ascii="Times New Roman" w:hAnsi="Times New Roman"/>
          <w:sz w:val="24"/>
          <w:szCs w:val="24"/>
        </w:rPr>
        <w:tab/>
      </w:r>
      <w:r w:rsidR="00972099">
        <w:rPr>
          <w:rFonts w:ascii="Times New Roman" w:hAnsi="Times New Roman"/>
          <w:sz w:val="24"/>
          <w:szCs w:val="24"/>
        </w:rPr>
        <w:tab/>
      </w:r>
      <w:r w:rsidR="00972099">
        <w:rPr>
          <w:rFonts w:ascii="Times New Roman" w:hAnsi="Times New Roman"/>
          <w:sz w:val="24"/>
          <w:szCs w:val="24"/>
        </w:rPr>
        <w:tab/>
      </w:r>
      <w:r>
        <w:rPr>
          <w:rFonts w:ascii="Times New Roman" w:hAnsi="Times New Roman"/>
          <w:b/>
          <w:i/>
          <w:sz w:val="24"/>
          <w:szCs w:val="24"/>
        </w:rPr>
        <w:t>Burmistrz Bierutowa</w:t>
      </w:r>
    </w:p>
    <w:p w:rsidR="007274A1" w:rsidRDefault="007274A1">
      <w:pPr>
        <w:spacing w:line="240" w:lineRule="auto"/>
        <w:jc w:val="center"/>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sidR="00972099">
        <w:rPr>
          <w:rFonts w:ascii="Times New Roman" w:hAnsi="Times New Roman"/>
          <w:b/>
          <w:i/>
          <w:sz w:val="24"/>
          <w:szCs w:val="24"/>
        </w:rPr>
        <w:tab/>
      </w:r>
      <w:r w:rsidR="00972099">
        <w:rPr>
          <w:rFonts w:ascii="Times New Roman" w:hAnsi="Times New Roman"/>
          <w:b/>
          <w:i/>
          <w:sz w:val="24"/>
          <w:szCs w:val="24"/>
        </w:rPr>
        <w:tab/>
      </w:r>
      <w:r w:rsidR="00972099">
        <w:rPr>
          <w:rFonts w:ascii="Times New Roman" w:hAnsi="Times New Roman"/>
          <w:b/>
          <w:i/>
          <w:sz w:val="24"/>
          <w:szCs w:val="24"/>
        </w:rPr>
        <w:tab/>
      </w:r>
      <w:r w:rsidR="00972099">
        <w:rPr>
          <w:rFonts w:ascii="Times New Roman" w:hAnsi="Times New Roman"/>
          <w:b/>
          <w:i/>
          <w:sz w:val="24"/>
          <w:szCs w:val="24"/>
        </w:rPr>
        <w:tab/>
      </w:r>
      <w:r>
        <w:rPr>
          <w:rFonts w:ascii="Times New Roman" w:hAnsi="Times New Roman"/>
          <w:b/>
          <w:i/>
          <w:sz w:val="24"/>
          <w:szCs w:val="24"/>
        </w:rPr>
        <w:t xml:space="preserve">/-/  </w:t>
      </w:r>
      <w:r w:rsidR="00421C73">
        <w:rPr>
          <w:rFonts w:ascii="Times New Roman" w:hAnsi="Times New Roman"/>
          <w:b/>
          <w:i/>
          <w:sz w:val="24"/>
          <w:szCs w:val="24"/>
        </w:rPr>
        <w:t xml:space="preserve">Piotr Sawicki </w:t>
      </w:r>
      <w:r>
        <w:rPr>
          <w:rFonts w:ascii="Times New Roman" w:hAnsi="Times New Roman"/>
          <w:b/>
          <w:i/>
          <w:sz w:val="24"/>
          <w:szCs w:val="24"/>
        </w:rPr>
        <w:t xml:space="preserve"> </w:t>
      </w:r>
    </w:p>
    <w:sectPr w:rsidR="007274A1" w:rsidSect="00614B8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nsid w:val="00000002"/>
    <w:multiLevelType w:val="singleLevel"/>
    <w:tmpl w:val="04150001"/>
    <w:lvl w:ilvl="0">
      <w:start w:val="1"/>
      <w:numFmt w:val="bullet"/>
      <w:lvlText w:val=""/>
      <w:lvlJc w:val="left"/>
      <w:pPr>
        <w:ind w:left="786" w:hanging="360"/>
      </w:pPr>
      <w:rPr>
        <w:rFonts w:ascii="Symbol" w:hAnsi="Symbol" w:hint="default"/>
        <w:b/>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421C73"/>
    <w:rsid w:val="00007659"/>
    <w:rsid w:val="00421C73"/>
    <w:rsid w:val="004C7A41"/>
    <w:rsid w:val="00614B89"/>
    <w:rsid w:val="00675F2D"/>
    <w:rsid w:val="00685823"/>
    <w:rsid w:val="007274A1"/>
    <w:rsid w:val="007647DE"/>
    <w:rsid w:val="008B341B"/>
    <w:rsid w:val="009551FA"/>
    <w:rsid w:val="00972099"/>
    <w:rsid w:val="00A94FCD"/>
    <w:rsid w:val="00B61BA8"/>
    <w:rsid w:val="00BD5898"/>
    <w:rsid w:val="00CF1340"/>
    <w:rsid w:val="00CF1ED0"/>
    <w:rsid w:val="00FF4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B89"/>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14B89"/>
    <w:rPr>
      <w:rFonts w:ascii="Symbol" w:hAnsi="Symbol"/>
    </w:rPr>
  </w:style>
  <w:style w:type="character" w:customStyle="1" w:styleId="WW8Num2z0">
    <w:name w:val="WW8Num2z0"/>
    <w:rsid w:val="00614B89"/>
    <w:rPr>
      <w:b/>
    </w:rPr>
  </w:style>
  <w:style w:type="character" w:customStyle="1" w:styleId="Absatz-Standardschriftart">
    <w:name w:val="Absatz-Standardschriftart"/>
    <w:rsid w:val="00614B89"/>
  </w:style>
  <w:style w:type="character" w:customStyle="1" w:styleId="WW-Absatz-Standardschriftart">
    <w:name w:val="WW-Absatz-Standardschriftart"/>
    <w:rsid w:val="00614B89"/>
  </w:style>
  <w:style w:type="character" w:customStyle="1" w:styleId="WW-Absatz-Standardschriftart1">
    <w:name w:val="WW-Absatz-Standardschriftart1"/>
    <w:rsid w:val="00614B89"/>
  </w:style>
  <w:style w:type="character" w:customStyle="1" w:styleId="WW8Num3z0">
    <w:name w:val="WW8Num3z0"/>
    <w:rsid w:val="00614B89"/>
    <w:rPr>
      <w:rFonts w:ascii="Symbol" w:hAnsi="Symbol" w:cs="StarSymbol"/>
      <w:sz w:val="18"/>
      <w:szCs w:val="18"/>
    </w:rPr>
  </w:style>
  <w:style w:type="character" w:customStyle="1" w:styleId="WW-Absatz-Standardschriftart11">
    <w:name w:val="WW-Absatz-Standardschriftart11"/>
    <w:rsid w:val="00614B89"/>
  </w:style>
  <w:style w:type="character" w:customStyle="1" w:styleId="WW-Absatz-Standardschriftart111">
    <w:name w:val="WW-Absatz-Standardschriftart111"/>
    <w:rsid w:val="00614B89"/>
  </w:style>
  <w:style w:type="character" w:customStyle="1" w:styleId="WW-Absatz-Standardschriftart1111">
    <w:name w:val="WW-Absatz-Standardschriftart1111"/>
    <w:rsid w:val="00614B89"/>
  </w:style>
  <w:style w:type="character" w:customStyle="1" w:styleId="WW8Num4z0">
    <w:name w:val="WW8Num4z0"/>
    <w:rsid w:val="00614B89"/>
    <w:rPr>
      <w:b/>
    </w:rPr>
  </w:style>
  <w:style w:type="character" w:customStyle="1" w:styleId="WW-Absatz-Standardschriftart11111">
    <w:name w:val="WW-Absatz-Standardschriftart11111"/>
    <w:rsid w:val="00614B89"/>
  </w:style>
  <w:style w:type="character" w:customStyle="1" w:styleId="WW8Num1z1">
    <w:name w:val="WW8Num1z1"/>
    <w:rsid w:val="00614B89"/>
    <w:rPr>
      <w:rFonts w:ascii="Courier New" w:hAnsi="Courier New" w:cs="Courier New"/>
    </w:rPr>
  </w:style>
  <w:style w:type="character" w:customStyle="1" w:styleId="WW8Num1z2">
    <w:name w:val="WW8Num1z2"/>
    <w:rsid w:val="00614B89"/>
    <w:rPr>
      <w:rFonts w:ascii="Wingdings" w:hAnsi="Wingdings"/>
    </w:rPr>
  </w:style>
  <w:style w:type="character" w:customStyle="1" w:styleId="Domylnaczcionkaakapitu1">
    <w:name w:val="Domyślna czcionka akapitu1"/>
    <w:rsid w:val="00614B89"/>
  </w:style>
  <w:style w:type="character" w:customStyle="1" w:styleId="TekstdymkaZnak">
    <w:name w:val="Tekst dymka Znak"/>
    <w:basedOn w:val="Domylnaczcionkaakapitu1"/>
    <w:rsid w:val="00614B89"/>
    <w:rPr>
      <w:rFonts w:ascii="Tahoma" w:hAnsi="Tahoma" w:cs="Tahoma"/>
      <w:sz w:val="16"/>
      <w:szCs w:val="16"/>
    </w:rPr>
  </w:style>
  <w:style w:type="character" w:styleId="Hipercze">
    <w:name w:val="Hyperlink"/>
    <w:basedOn w:val="Domylnaczcionkaakapitu1"/>
    <w:semiHidden/>
    <w:rsid w:val="00614B89"/>
    <w:rPr>
      <w:color w:val="0000FF"/>
      <w:u w:val="single"/>
    </w:rPr>
  </w:style>
  <w:style w:type="character" w:customStyle="1" w:styleId="Symbolewypunktowania">
    <w:name w:val="Symbole wypunktowania"/>
    <w:rsid w:val="00614B89"/>
    <w:rPr>
      <w:rFonts w:ascii="StarSymbol" w:eastAsia="StarSymbol" w:hAnsi="StarSymbol" w:cs="StarSymbol"/>
      <w:sz w:val="18"/>
      <w:szCs w:val="18"/>
    </w:rPr>
  </w:style>
  <w:style w:type="character" w:customStyle="1" w:styleId="Znakinumeracji">
    <w:name w:val="Znaki numeracji"/>
    <w:rsid w:val="00614B89"/>
  </w:style>
  <w:style w:type="paragraph" w:customStyle="1" w:styleId="Nagwek1">
    <w:name w:val="Nagłówek1"/>
    <w:basedOn w:val="Normalny"/>
    <w:next w:val="Tekstpodstawowy"/>
    <w:rsid w:val="00614B89"/>
    <w:pPr>
      <w:keepNext/>
      <w:spacing w:before="240" w:after="120"/>
    </w:pPr>
    <w:rPr>
      <w:rFonts w:ascii="Arial" w:eastAsia="MS Mincho" w:hAnsi="Arial" w:cs="Tahoma"/>
      <w:sz w:val="28"/>
      <w:szCs w:val="28"/>
    </w:rPr>
  </w:style>
  <w:style w:type="paragraph" w:styleId="Tekstpodstawowy">
    <w:name w:val="Body Text"/>
    <w:basedOn w:val="Normalny"/>
    <w:semiHidden/>
    <w:rsid w:val="00614B89"/>
    <w:pPr>
      <w:spacing w:after="120"/>
    </w:pPr>
  </w:style>
  <w:style w:type="paragraph" w:styleId="Lista">
    <w:name w:val="List"/>
    <w:basedOn w:val="Tekstpodstawowy"/>
    <w:semiHidden/>
    <w:rsid w:val="00614B89"/>
    <w:rPr>
      <w:rFonts w:cs="Tahoma"/>
    </w:rPr>
  </w:style>
  <w:style w:type="paragraph" w:customStyle="1" w:styleId="Podpis1">
    <w:name w:val="Podpis1"/>
    <w:basedOn w:val="Normalny"/>
    <w:rsid w:val="00614B89"/>
    <w:pPr>
      <w:suppressLineNumbers/>
      <w:spacing w:before="120" w:after="120"/>
    </w:pPr>
    <w:rPr>
      <w:rFonts w:cs="Tahoma"/>
      <w:i/>
      <w:iCs/>
      <w:sz w:val="24"/>
      <w:szCs w:val="24"/>
    </w:rPr>
  </w:style>
  <w:style w:type="paragraph" w:customStyle="1" w:styleId="Indeks">
    <w:name w:val="Indeks"/>
    <w:basedOn w:val="Normalny"/>
    <w:rsid w:val="00614B89"/>
    <w:pPr>
      <w:suppressLineNumbers/>
    </w:pPr>
    <w:rPr>
      <w:rFonts w:cs="Tahoma"/>
    </w:rPr>
  </w:style>
  <w:style w:type="paragraph" w:styleId="Tekstdymka">
    <w:name w:val="Balloon Text"/>
    <w:basedOn w:val="Normalny"/>
    <w:rsid w:val="00614B89"/>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rutow@bierutow.pl" TargetMode="External"/><Relationship Id="rId5" Type="http://schemas.openxmlformats.org/officeDocument/2006/relationships/hyperlink" Target="http://www.bieru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Links>
    <vt:vector size="12" baseType="variant">
      <vt:variant>
        <vt:i4>5701729</vt:i4>
      </vt:variant>
      <vt:variant>
        <vt:i4>3</vt:i4>
      </vt:variant>
      <vt:variant>
        <vt:i4>0</vt:i4>
      </vt:variant>
      <vt:variant>
        <vt:i4>5</vt:i4>
      </vt:variant>
      <vt:variant>
        <vt:lpwstr>mailto:bierutow@bierutow.pl</vt:lpwstr>
      </vt:variant>
      <vt:variant>
        <vt:lpwstr/>
      </vt:variant>
      <vt:variant>
        <vt:i4>7602232</vt:i4>
      </vt:variant>
      <vt:variant>
        <vt:i4>0</vt:i4>
      </vt:variant>
      <vt:variant>
        <vt:i4>0</vt:i4>
      </vt:variant>
      <vt:variant>
        <vt:i4>5</vt:i4>
      </vt:variant>
      <vt:variant>
        <vt:lpwstr>http://www.bierutow.pl/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Waldek</cp:lastModifiedBy>
  <cp:revision>2</cp:revision>
  <cp:lastPrinted>2012-05-23T07:48:00Z</cp:lastPrinted>
  <dcterms:created xsi:type="dcterms:W3CDTF">2020-11-26T09:12:00Z</dcterms:created>
  <dcterms:modified xsi:type="dcterms:W3CDTF">2020-11-26T09:12:00Z</dcterms:modified>
</cp:coreProperties>
</file>