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7" w:rsidRDefault="009C7967">
      <w:pPr>
        <w:spacing w:line="240" w:lineRule="auto"/>
        <w:jc w:val="center"/>
        <w:rPr>
          <w:rFonts w:ascii="Times New Roman" w:hAnsi="Times New Roman"/>
        </w:rPr>
      </w:pP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>
          <w:rPr>
            <w:rStyle w:val="Hipercze"/>
            <w:rFonts w:ascii="Times New Roman" w:hAnsi="Times New Roman"/>
            <w:lang w:val="en-US"/>
          </w:rPr>
          <w:t>www.bierutow.pl/</w:t>
        </w:r>
      </w:hyperlink>
      <w:r>
        <w:rPr>
          <w:rFonts w:ascii="Times New Roman" w:hAnsi="Times New Roman"/>
          <w:lang w:val="en-US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Sprzedaż wolnych garaży w drodze przetargu.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967" w:rsidRDefault="009C7967">
      <w:pPr>
        <w:spacing w:line="240" w:lineRule="auto"/>
        <w:jc w:val="center"/>
      </w:pP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i podpisany formularz wniosku.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podana w ogłoszeniu o przetargu.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w przypadku ustanowienia pełnomocnika (oryginał lub urzędowo potwierdzona kopia) wraz z dowodem uiszczenia stosownej opłaty.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dodatkowe infor</w:t>
      </w:r>
      <w:r>
        <w:rPr>
          <w:rFonts w:ascii="Times New Roman" w:hAnsi="Times New Roman"/>
          <w:sz w:val="24"/>
          <w:szCs w:val="24"/>
          <w:lang w:val="en-US"/>
        </w:rPr>
        <w:t>macje: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Roniek – </w:t>
      </w:r>
      <w:r w:rsidR="00E30012">
        <w:rPr>
          <w:rFonts w:ascii="Times New Roman" w:hAnsi="Times New Roman"/>
          <w:sz w:val="24"/>
          <w:szCs w:val="24"/>
        </w:rPr>
        <w:t xml:space="preserve">Kierownik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7967" w:rsidRDefault="009C79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9C7967" w:rsidRDefault="00E300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967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9C7967">
        <w:rPr>
          <w:rFonts w:ascii="Times New Roman" w:hAnsi="Times New Roman"/>
          <w:sz w:val="24"/>
          <w:szCs w:val="24"/>
        </w:rPr>
        <w:t xml:space="preserve">@bierutow.pl </w:t>
      </w:r>
    </w:p>
    <w:p w:rsidR="009C7967" w:rsidRDefault="009C79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Sprawa załatwiana jest na bieżąco po złożeniu kompletnego wniosku. 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kończy się zawarciem aktu notarialnego przed notariuszem. 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</w:p>
    <w:p w:rsidR="009C7967" w:rsidRDefault="009C7967">
      <w:pPr>
        <w:tabs>
          <w:tab w:val="left" w:pos="1572"/>
        </w:tabs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1.Wniosek jest wolny od opłat.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2.Opłata skarbowa za złożenie dokumentu stwierdzającego udzielenie pełnomocnictwa lub prokury albo jego odpis, wypis lub kopię: 17 PLN. Z opłaty zwolnione są pełnomocnictwa udzielane: małżonkowi, wstępnemu, zstępnemu lub rodzeństwu, albo gdy mocodawcą jest podmiot zwolniony z opłaty skarbowej.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3.Opłatę w wymaganej wysokości należy wpłacić na konto właściwego urzędu przelewem, przekazem pocztowym lub bezpośrednio w kasie urzędu.</w:t>
      </w:r>
    </w:p>
    <w:p w:rsidR="009C7967" w:rsidRDefault="009C79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4.Termin wniesienia opłaty: najpóźniej w dniu składania wniosku.   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9C7967" w:rsidRDefault="009C7967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w terminie 7 dni od dnia zamknięcia przetargu może złożyć skargę na czynności przetargowe do organizatora przetargu.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(pok.nr 9, I p., Budynek A).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 , budynek B).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9C7967" w:rsidRDefault="009C796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E300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47766E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24 czerwca 1994 r. o własności lokali (tekst jednolity Dz.U. z 20</w:t>
      </w:r>
      <w:r w:rsidR="00E300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, poz.</w:t>
      </w:r>
      <w:r w:rsidR="00E30012">
        <w:rPr>
          <w:rFonts w:ascii="Times New Roman" w:hAnsi="Times New Roman"/>
          <w:sz w:val="24"/>
          <w:szCs w:val="24"/>
        </w:rPr>
        <w:t>1910</w:t>
      </w:r>
      <w:r>
        <w:rPr>
          <w:rFonts w:ascii="Times New Roman" w:hAnsi="Times New Roman"/>
          <w:sz w:val="24"/>
          <w:szCs w:val="24"/>
        </w:rPr>
        <w:t>).</w:t>
      </w:r>
    </w:p>
    <w:p w:rsidR="009C7967" w:rsidRDefault="009C796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rady ministrów z dnia 14 września 2004 r. w sprawie sposobu i trybu przeprowadzania przetargów i rokowań na zbycie nieruchomości (Dz.U. z 20</w:t>
      </w:r>
      <w:r w:rsidR="00E3001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30012">
        <w:rPr>
          <w:rFonts w:ascii="Times New Roman" w:hAnsi="Times New Roman"/>
          <w:sz w:val="24"/>
          <w:szCs w:val="24"/>
        </w:rPr>
        <w:t>1490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967" w:rsidRDefault="009C79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9C7967" w:rsidRDefault="009C79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E30012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C79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0012"/>
    <w:rsid w:val="003148F9"/>
    <w:rsid w:val="0047766E"/>
    <w:rsid w:val="009C7967"/>
    <w:rsid w:val="00E3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b/>
    </w:rPr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2012-05-23T08:22:00Z</cp:lastPrinted>
  <dcterms:created xsi:type="dcterms:W3CDTF">2020-11-26T09:21:00Z</dcterms:created>
  <dcterms:modified xsi:type="dcterms:W3CDTF">2020-11-26T09:21:00Z</dcterms:modified>
</cp:coreProperties>
</file>