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2AE5" w14:textId="77777777" w:rsidR="00C4249B" w:rsidRPr="0068696A" w:rsidRDefault="00C4249B" w:rsidP="006869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96A">
        <w:rPr>
          <w:rFonts w:ascii="Times New Roman" w:hAnsi="Times New Roman" w:cs="Times New Roman"/>
          <w:b/>
          <w:bCs/>
          <w:sz w:val="24"/>
          <w:szCs w:val="24"/>
        </w:rPr>
        <w:t>PROCEDURA ZOBOWIĄZANIA DO PODJĘCIA LECZENIA ODWYKOWEGO</w:t>
      </w:r>
    </w:p>
    <w:p w14:paraId="123D70A1" w14:textId="77777777" w:rsidR="00C4249B" w:rsidRPr="0068696A" w:rsidRDefault="00C4249B" w:rsidP="00C42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6975F" w14:textId="77777777" w:rsidR="00C4249B" w:rsidRPr="0068696A" w:rsidRDefault="00C4249B" w:rsidP="00C4249B">
      <w:pPr>
        <w:jc w:val="both"/>
        <w:rPr>
          <w:rFonts w:ascii="Times New Roman" w:hAnsi="Times New Roman" w:cs="Times New Roman"/>
          <w:sz w:val="24"/>
          <w:szCs w:val="24"/>
        </w:rPr>
      </w:pPr>
      <w:r w:rsidRPr="0068696A">
        <w:rPr>
          <w:rFonts w:ascii="Times New Roman" w:hAnsi="Times New Roman" w:cs="Times New Roman"/>
          <w:sz w:val="24"/>
          <w:szCs w:val="24"/>
        </w:rPr>
        <w:t>KROK NR 1</w:t>
      </w:r>
    </w:p>
    <w:p w14:paraId="2FB9EAE9" w14:textId="7D8311F6" w:rsidR="00C4249B" w:rsidRPr="0068696A" w:rsidRDefault="00C4249B" w:rsidP="00C4249B">
      <w:pPr>
        <w:jc w:val="both"/>
        <w:rPr>
          <w:rFonts w:ascii="Times New Roman" w:hAnsi="Times New Roman" w:cs="Times New Roman"/>
          <w:sz w:val="24"/>
          <w:szCs w:val="24"/>
        </w:rPr>
      </w:pPr>
      <w:r w:rsidRPr="0068696A">
        <w:rPr>
          <w:rFonts w:ascii="Times New Roman" w:hAnsi="Times New Roman" w:cs="Times New Roman"/>
          <w:sz w:val="24"/>
          <w:szCs w:val="24"/>
        </w:rPr>
        <w:t>Wszczęcie procedury dotyczącej zobowiązania do podjęcia leczenia odwykowego następuje</w:t>
      </w:r>
      <w:r w:rsidR="00F2272F">
        <w:rPr>
          <w:rFonts w:ascii="Times New Roman" w:hAnsi="Times New Roman" w:cs="Times New Roman"/>
          <w:sz w:val="24"/>
          <w:szCs w:val="24"/>
        </w:rPr>
        <w:br/>
      </w:r>
      <w:r w:rsidRPr="0068696A">
        <w:rPr>
          <w:rFonts w:ascii="Times New Roman" w:hAnsi="Times New Roman" w:cs="Times New Roman"/>
          <w:sz w:val="24"/>
          <w:szCs w:val="24"/>
        </w:rPr>
        <w:t xml:space="preserve"> z chwilą złożenia przez wnioskodawcę wniosku o zobowiązanie do podjęcia leczenia odwykowego osoby uzależnionej bądź na wniosek instytucji zewnętrznej.</w:t>
      </w:r>
    </w:p>
    <w:p w14:paraId="0A75A67E" w14:textId="77777777" w:rsidR="00C4249B" w:rsidRPr="0068696A" w:rsidRDefault="00C4249B" w:rsidP="00C42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80EBF0" w14:textId="77777777" w:rsidR="00C4249B" w:rsidRPr="0068696A" w:rsidRDefault="00C4249B" w:rsidP="00C4249B">
      <w:pPr>
        <w:jc w:val="both"/>
        <w:rPr>
          <w:rFonts w:ascii="Times New Roman" w:hAnsi="Times New Roman" w:cs="Times New Roman"/>
          <w:sz w:val="24"/>
          <w:szCs w:val="24"/>
        </w:rPr>
      </w:pPr>
      <w:r w:rsidRPr="0068696A">
        <w:rPr>
          <w:rFonts w:ascii="Times New Roman" w:hAnsi="Times New Roman" w:cs="Times New Roman"/>
          <w:sz w:val="24"/>
          <w:szCs w:val="24"/>
        </w:rPr>
        <w:t>KROK NR 2</w:t>
      </w:r>
    </w:p>
    <w:p w14:paraId="12E850EC" w14:textId="2854F358" w:rsidR="00C4249B" w:rsidRPr="0068696A" w:rsidRDefault="00C4249B" w:rsidP="00C4249B">
      <w:pPr>
        <w:jc w:val="both"/>
        <w:rPr>
          <w:rFonts w:ascii="Times New Roman" w:hAnsi="Times New Roman" w:cs="Times New Roman"/>
          <w:sz w:val="24"/>
          <w:szCs w:val="24"/>
        </w:rPr>
      </w:pPr>
      <w:r w:rsidRPr="0068696A">
        <w:rPr>
          <w:rFonts w:ascii="Times New Roman" w:hAnsi="Times New Roman" w:cs="Times New Roman"/>
          <w:sz w:val="24"/>
          <w:szCs w:val="24"/>
        </w:rPr>
        <w:t>Po otrzymaniu wniosku o zobowiązanie do poddanie się leczeniu odwykowemu następuje jego rozpatrzenie pod względem zasadności prowadzonej procedury. Ponadto w przypadku podejrzenia występowania zjawiska przemocy w rodzinie Miejsko-Gminna Komisja Rozwiązywania Problemów Alkoholowych  wypełnia formularz „Niebieska Karta”</w:t>
      </w:r>
      <w:r w:rsidR="00F2272F">
        <w:rPr>
          <w:rFonts w:ascii="Times New Roman" w:hAnsi="Times New Roman" w:cs="Times New Roman"/>
          <w:sz w:val="24"/>
          <w:szCs w:val="24"/>
        </w:rPr>
        <w:br/>
      </w:r>
      <w:r w:rsidRPr="0068696A">
        <w:rPr>
          <w:rFonts w:ascii="Times New Roman" w:hAnsi="Times New Roman" w:cs="Times New Roman"/>
          <w:sz w:val="24"/>
          <w:szCs w:val="24"/>
        </w:rPr>
        <w:t xml:space="preserve"> i przekazuje go do rozpatrzenia do Zespołu Interdyscyplinarnego ds. Przeciwdziałania Przemocy  Domowej w Mieście i Gminie Bierutów  działającego przy Miejsko-Gminnym Ośrodku Pomocy Społecznej w Bierutowie  ul. Kolejowa 7</w:t>
      </w:r>
    </w:p>
    <w:p w14:paraId="75753570" w14:textId="77777777" w:rsidR="00C4249B" w:rsidRPr="0068696A" w:rsidRDefault="00C4249B" w:rsidP="00C42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0035F" w14:textId="77777777" w:rsidR="00C4249B" w:rsidRPr="0068696A" w:rsidRDefault="00C4249B" w:rsidP="00C4249B">
      <w:pPr>
        <w:jc w:val="both"/>
        <w:rPr>
          <w:rFonts w:ascii="Times New Roman" w:hAnsi="Times New Roman" w:cs="Times New Roman"/>
          <w:sz w:val="24"/>
          <w:szCs w:val="24"/>
        </w:rPr>
      </w:pPr>
      <w:r w:rsidRPr="0068696A">
        <w:rPr>
          <w:rFonts w:ascii="Times New Roman" w:hAnsi="Times New Roman" w:cs="Times New Roman"/>
          <w:sz w:val="24"/>
          <w:szCs w:val="24"/>
        </w:rPr>
        <w:t>KROK NR 3</w:t>
      </w:r>
    </w:p>
    <w:p w14:paraId="72885FEB" w14:textId="1D78DA15" w:rsidR="00337FBB" w:rsidRPr="00337FBB" w:rsidRDefault="00C4249B" w:rsidP="00337FBB">
      <w:pPr>
        <w:jc w:val="both"/>
        <w:rPr>
          <w:rFonts w:ascii="Times New Roman" w:hAnsi="Times New Roman" w:cs="Times New Roman"/>
          <w:sz w:val="24"/>
          <w:szCs w:val="24"/>
        </w:rPr>
      </w:pPr>
      <w:r w:rsidRPr="0068696A">
        <w:rPr>
          <w:rFonts w:ascii="Times New Roman" w:hAnsi="Times New Roman" w:cs="Times New Roman"/>
          <w:sz w:val="24"/>
          <w:szCs w:val="24"/>
        </w:rPr>
        <w:t xml:space="preserve">Miejsko-Gminna Komisja Rozwiązywania Problemów Alkoholowych po rozpatrzeniu wniosku pod kątem jego zasadności zaprasza osobę zgłoszoną na spotkanie , celem  przeprowadzenie rozmowy motywacyjnej,  na którym członkowie starają się zmotywować osobę do podjęcia dobrowolnego leczenia odwykowego, wskazują ośrodki, w których osoba mająca problem z alkoholem może uzyskać pomoc w formie konsultacji, terapii stacjonarnej lub ambulatoryjnej.  </w:t>
      </w:r>
      <w:r w:rsidR="00337FBB" w:rsidRPr="00337FBB">
        <w:rPr>
          <w:rFonts w:ascii="Times New Roman" w:hAnsi="Times New Roman" w:cs="Times New Roman"/>
          <w:sz w:val="24"/>
          <w:szCs w:val="24"/>
        </w:rPr>
        <w:t>W przypadku dwukrotnego niestawienia się osoby zaproszonej na spotkanie bez usprawiedliwienia, M-GKRPA występuje</w:t>
      </w:r>
      <w:r w:rsidR="00337FBB">
        <w:rPr>
          <w:rFonts w:ascii="Times New Roman" w:hAnsi="Times New Roman" w:cs="Times New Roman"/>
          <w:sz w:val="24"/>
          <w:szCs w:val="24"/>
        </w:rPr>
        <w:t xml:space="preserve"> </w:t>
      </w:r>
      <w:r w:rsidR="00337FBB" w:rsidRPr="00337FBB">
        <w:rPr>
          <w:rFonts w:ascii="Times New Roman" w:hAnsi="Times New Roman" w:cs="Times New Roman"/>
          <w:sz w:val="24"/>
          <w:szCs w:val="24"/>
        </w:rPr>
        <w:t>z wnioskiem o zastosowanie przymusowego leczenia w zakresie uzależnienia od alkoholu.</w:t>
      </w:r>
    </w:p>
    <w:p w14:paraId="0567A868" w14:textId="74D4B0D4" w:rsidR="00C4249B" w:rsidRPr="0068696A" w:rsidRDefault="00C4249B" w:rsidP="00337F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44B69" w14:textId="77777777" w:rsidR="00C4249B" w:rsidRPr="0068696A" w:rsidRDefault="00C4249B" w:rsidP="00C424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696A">
        <w:rPr>
          <w:rFonts w:ascii="Times New Roman" w:hAnsi="Times New Roman" w:cs="Times New Roman"/>
          <w:b/>
          <w:bCs/>
          <w:sz w:val="24"/>
          <w:szCs w:val="24"/>
        </w:rPr>
        <w:t>KIEROWANIE DO SĄDU WNIOSKU O ZOBOWIAZANIE DO PODJĘCIA LECZENIA ODWYKOWEGO</w:t>
      </w:r>
    </w:p>
    <w:p w14:paraId="43BDECBC" w14:textId="77777777" w:rsidR="00C4249B" w:rsidRPr="0068696A" w:rsidRDefault="00C4249B" w:rsidP="00C4249B">
      <w:pPr>
        <w:rPr>
          <w:rFonts w:ascii="Times New Roman" w:hAnsi="Times New Roman" w:cs="Times New Roman"/>
          <w:sz w:val="24"/>
          <w:szCs w:val="24"/>
        </w:rPr>
      </w:pPr>
    </w:p>
    <w:p w14:paraId="682FD038" w14:textId="77777777" w:rsidR="00C4249B" w:rsidRPr="0068696A" w:rsidRDefault="00C4249B" w:rsidP="00C4249B">
      <w:pPr>
        <w:rPr>
          <w:rFonts w:ascii="Times New Roman" w:hAnsi="Times New Roman" w:cs="Times New Roman"/>
          <w:sz w:val="24"/>
          <w:szCs w:val="24"/>
        </w:rPr>
      </w:pPr>
      <w:r w:rsidRPr="0068696A">
        <w:rPr>
          <w:rFonts w:ascii="Times New Roman" w:hAnsi="Times New Roman" w:cs="Times New Roman"/>
          <w:sz w:val="24"/>
          <w:szCs w:val="24"/>
        </w:rPr>
        <w:t>Procedura sądowego zobowiązania do podjęcia leczenia odwykowego jest uruchamiana w przypadkach:</w:t>
      </w:r>
    </w:p>
    <w:p w14:paraId="0D53F214" w14:textId="77777777" w:rsidR="00C4249B" w:rsidRPr="0068696A" w:rsidRDefault="00C4249B" w:rsidP="00C42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A94CC" w14:textId="77777777" w:rsidR="00C4249B" w:rsidRPr="0068696A" w:rsidRDefault="00C4249B" w:rsidP="00C424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96A">
        <w:rPr>
          <w:rFonts w:ascii="Times New Roman" w:hAnsi="Times New Roman" w:cs="Times New Roman"/>
          <w:sz w:val="24"/>
          <w:szCs w:val="24"/>
        </w:rPr>
        <w:t>gdy pomimo opinii biegłych potwierdzających uzależnienie osoba odmawia przed  Komisją podjęcia leczenia,</w:t>
      </w:r>
    </w:p>
    <w:p w14:paraId="41AB4467" w14:textId="77777777" w:rsidR="00C4249B" w:rsidRPr="0068696A" w:rsidRDefault="00C4249B" w:rsidP="00C424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96A">
        <w:rPr>
          <w:rFonts w:ascii="Times New Roman" w:hAnsi="Times New Roman" w:cs="Times New Roman"/>
          <w:sz w:val="24"/>
          <w:szCs w:val="24"/>
        </w:rPr>
        <w:t>gdy osoba kierowana na badanie przez biegłych nie zgłasza się na 2 terminy wyznaczonych badań, w takim przypadku to Sąd wydaje postanowienie o doprowadzeniu przez Policję na badanie przez biegłych,</w:t>
      </w:r>
    </w:p>
    <w:p w14:paraId="626C0BA4" w14:textId="77777777" w:rsidR="00C4249B" w:rsidRPr="0068696A" w:rsidRDefault="00C4249B" w:rsidP="00C424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96A">
        <w:rPr>
          <w:rFonts w:ascii="Times New Roman" w:hAnsi="Times New Roman" w:cs="Times New Roman"/>
          <w:sz w:val="24"/>
          <w:szCs w:val="24"/>
        </w:rPr>
        <w:lastRenderedPageBreak/>
        <w:t>do Sądu kierowane są wnioski gdy osoba zgłosi się na badanie, biegli stwierdzą zespół uzależnienia od alkoholu, ale osoba nie podejmie leczenia, nie zaprzestaje spożywania alkoholu, czyli w każdym przypadku gdy leczenie nie przebiega prawidłowo.</w:t>
      </w:r>
    </w:p>
    <w:p w14:paraId="660785D1" w14:textId="77777777" w:rsidR="00C4249B" w:rsidRPr="0068696A" w:rsidRDefault="00C4249B" w:rsidP="00C424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A58AB4" w14:textId="77777777" w:rsidR="00C4249B" w:rsidRPr="0068696A" w:rsidRDefault="00C4249B" w:rsidP="00C424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696A">
        <w:rPr>
          <w:rFonts w:ascii="Times New Roman" w:hAnsi="Times New Roman" w:cs="Times New Roman"/>
          <w:b/>
          <w:bCs/>
          <w:sz w:val="24"/>
          <w:szCs w:val="24"/>
        </w:rPr>
        <w:t>POSTĘPOWANIE SĄDOWE</w:t>
      </w:r>
    </w:p>
    <w:p w14:paraId="6EC6E4D1" w14:textId="77777777" w:rsidR="00C4249B" w:rsidRPr="0068696A" w:rsidRDefault="00C4249B" w:rsidP="00C4249B">
      <w:pPr>
        <w:rPr>
          <w:rFonts w:ascii="Times New Roman" w:hAnsi="Times New Roman" w:cs="Times New Roman"/>
          <w:sz w:val="24"/>
          <w:szCs w:val="24"/>
        </w:rPr>
      </w:pPr>
    </w:p>
    <w:p w14:paraId="5F45266D" w14:textId="77777777" w:rsidR="00C4249B" w:rsidRPr="0068696A" w:rsidRDefault="00C4249B" w:rsidP="00C4249B">
      <w:pPr>
        <w:rPr>
          <w:rFonts w:ascii="Times New Roman" w:hAnsi="Times New Roman" w:cs="Times New Roman"/>
          <w:sz w:val="24"/>
          <w:szCs w:val="24"/>
        </w:rPr>
      </w:pPr>
      <w:r w:rsidRPr="0068696A">
        <w:rPr>
          <w:rFonts w:ascii="Times New Roman" w:hAnsi="Times New Roman" w:cs="Times New Roman"/>
          <w:sz w:val="24"/>
          <w:szCs w:val="24"/>
        </w:rPr>
        <w:t>Sąd może na podstawie zebranych dowodów (opinii biegłych, zeznań uczestników, świadków, wywiadu z Policji) wydać następujące postanowienie:</w:t>
      </w:r>
    </w:p>
    <w:p w14:paraId="7AE01137" w14:textId="77777777" w:rsidR="00C4249B" w:rsidRPr="0068696A" w:rsidRDefault="00C4249B" w:rsidP="00C4249B">
      <w:pPr>
        <w:rPr>
          <w:rFonts w:ascii="Times New Roman" w:hAnsi="Times New Roman" w:cs="Times New Roman"/>
          <w:sz w:val="24"/>
          <w:szCs w:val="24"/>
        </w:rPr>
      </w:pPr>
    </w:p>
    <w:p w14:paraId="01016139" w14:textId="77777777" w:rsidR="00C4249B" w:rsidRPr="0068696A" w:rsidRDefault="00C4249B" w:rsidP="00C424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696A">
        <w:rPr>
          <w:rFonts w:ascii="Times New Roman" w:hAnsi="Times New Roman" w:cs="Times New Roman"/>
          <w:sz w:val="24"/>
          <w:szCs w:val="24"/>
        </w:rPr>
        <w:t>oddalić wniosek gdy stwierdzi,  że osoba nie jest uzależniona od alkoholu i nie wymaga leczenia,</w:t>
      </w:r>
    </w:p>
    <w:p w14:paraId="2CFB6D19" w14:textId="77777777" w:rsidR="00C4249B" w:rsidRPr="0068696A" w:rsidRDefault="00C4249B" w:rsidP="00C424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696A">
        <w:rPr>
          <w:rFonts w:ascii="Times New Roman" w:hAnsi="Times New Roman" w:cs="Times New Roman"/>
          <w:sz w:val="24"/>
          <w:szCs w:val="24"/>
        </w:rPr>
        <w:t>wydać postanowienie o zobowiązaniu do podjęcia leczenia odwykowego jeżeli zachodzą do tego przesłanki,</w:t>
      </w:r>
    </w:p>
    <w:p w14:paraId="4495240F" w14:textId="77777777" w:rsidR="00C4249B" w:rsidRPr="0068696A" w:rsidRDefault="00C4249B" w:rsidP="00C424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696A">
        <w:rPr>
          <w:rFonts w:ascii="Times New Roman" w:hAnsi="Times New Roman" w:cs="Times New Roman"/>
          <w:sz w:val="24"/>
          <w:szCs w:val="24"/>
        </w:rPr>
        <w:t>Sąd może zobowiązać osobę do poddania się leczeniu w stacjonarnym zakładzie lecznictwa odwykowego (w szpitalu, ośrodku) lub w ambulatoryjnym zakładzie lecznictwa odwykowego (w poradni leczenia). Na czas trwania obowiązku leczenia Sąd może ustanowić nadzór kuratora nad przebiegiem leczenia odwykowego.</w:t>
      </w:r>
    </w:p>
    <w:p w14:paraId="28953FD6" w14:textId="77777777" w:rsidR="00C4249B" w:rsidRPr="0068696A" w:rsidRDefault="00C4249B" w:rsidP="00C424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8696A">
        <w:rPr>
          <w:rFonts w:ascii="Times New Roman" w:hAnsi="Times New Roman" w:cs="Times New Roman"/>
          <w:sz w:val="24"/>
          <w:szCs w:val="24"/>
        </w:rPr>
        <w:t>zobowiązanie do poddania się leczenia trwa 2 lata od momentu uprawomocnienia się orzeczenia Sądu i po tym okresie postępowanie jest umarzane bez względu na to czy osoba spożywa alkohol czy nie. Dopiero po upływie czasu trwania zobowiązania osoba ponownie może być zgłoszona do Gminnej Komisji.</w:t>
      </w:r>
    </w:p>
    <w:p w14:paraId="00BEB197" w14:textId="77777777" w:rsidR="00C4249B" w:rsidRPr="0068696A" w:rsidRDefault="00C4249B" w:rsidP="00C4249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8696A">
        <w:rPr>
          <w:rFonts w:ascii="Times New Roman" w:hAnsi="Times New Roman" w:cs="Times New Roman"/>
          <w:b/>
          <w:bCs/>
          <w:sz w:val="24"/>
          <w:szCs w:val="24"/>
          <w:u w:val="single"/>
        </w:rPr>
        <w:t>Na każdym etapie postępowania osoba zgłoszona może podjąć leczenie dobrowolnie. Procedura kierowania na leczenie odwykowe jest bezpłatna.</w:t>
      </w:r>
    </w:p>
    <w:p w14:paraId="57C768A9" w14:textId="77777777" w:rsidR="00936656" w:rsidRPr="0068696A" w:rsidRDefault="00936656">
      <w:pPr>
        <w:rPr>
          <w:rFonts w:ascii="Times New Roman" w:hAnsi="Times New Roman" w:cs="Times New Roman"/>
          <w:sz w:val="24"/>
          <w:szCs w:val="24"/>
        </w:rPr>
      </w:pPr>
    </w:p>
    <w:sectPr w:rsidR="00936656" w:rsidRPr="00686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74B1D"/>
    <w:multiLevelType w:val="hybridMultilevel"/>
    <w:tmpl w:val="1DD0F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27CD7"/>
    <w:multiLevelType w:val="hybridMultilevel"/>
    <w:tmpl w:val="93AC9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878623">
    <w:abstractNumId w:val="0"/>
  </w:num>
  <w:num w:numId="2" w16cid:durableId="160826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9B"/>
    <w:rsid w:val="00290E54"/>
    <w:rsid w:val="002C1780"/>
    <w:rsid w:val="00337FBB"/>
    <w:rsid w:val="0068696A"/>
    <w:rsid w:val="006C381C"/>
    <w:rsid w:val="00832EFB"/>
    <w:rsid w:val="00936656"/>
    <w:rsid w:val="00A96BEA"/>
    <w:rsid w:val="00AB541C"/>
    <w:rsid w:val="00C4249B"/>
    <w:rsid w:val="00D12F83"/>
    <w:rsid w:val="00F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0238"/>
  <w15:chartTrackingRefBased/>
  <w15:docId w15:val="{685E50D8-A922-4F24-9B9F-12A3DA81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49B"/>
  </w:style>
  <w:style w:type="paragraph" w:styleId="Nagwek1">
    <w:name w:val="heading 1"/>
    <w:basedOn w:val="Normalny"/>
    <w:next w:val="Normalny"/>
    <w:link w:val="Nagwek1Znak"/>
    <w:uiPriority w:val="9"/>
    <w:qFormat/>
    <w:rsid w:val="00C42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2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24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2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2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2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2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2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2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2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2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24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24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24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24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24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24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2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2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2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2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2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24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24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24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2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24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249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37F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Sławenta</dc:creator>
  <cp:keywords/>
  <dc:description/>
  <cp:lastModifiedBy>Zofia Sławenta</cp:lastModifiedBy>
  <cp:revision>6</cp:revision>
  <dcterms:created xsi:type="dcterms:W3CDTF">2025-02-07T22:13:00Z</dcterms:created>
  <dcterms:modified xsi:type="dcterms:W3CDTF">2025-02-08T00:40:00Z</dcterms:modified>
</cp:coreProperties>
</file>